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D1C8D6" w14:textId="77777777" w:rsidR="005D6037" w:rsidRPr="009D29FD" w:rsidRDefault="005D6037" w:rsidP="00215A8A">
      <w:pPr>
        <w:ind w:firstLine="709"/>
        <w:jc w:val="center"/>
        <w:outlineLvl w:val="0"/>
        <w:rPr>
          <w:b/>
        </w:rPr>
      </w:pPr>
      <w:r w:rsidRPr="009D29FD">
        <w:rPr>
          <w:b/>
        </w:rPr>
        <w:t>T.C.</w:t>
      </w:r>
    </w:p>
    <w:p w14:paraId="131290D0" w14:textId="77777777" w:rsidR="005D6037" w:rsidRPr="009D29FD" w:rsidRDefault="00AA2385" w:rsidP="00215A8A">
      <w:pPr>
        <w:ind w:firstLine="709"/>
        <w:jc w:val="center"/>
        <w:rPr>
          <w:b/>
        </w:rPr>
      </w:pPr>
      <w:r w:rsidRPr="009D29FD">
        <w:rPr>
          <w:b/>
        </w:rPr>
        <w:t>IĞDIR</w:t>
      </w:r>
      <w:r w:rsidR="005D6037" w:rsidRPr="009D29FD">
        <w:rPr>
          <w:b/>
        </w:rPr>
        <w:t xml:space="preserve"> ÜNİVERSİTESİ</w:t>
      </w:r>
    </w:p>
    <w:p w14:paraId="4A4A3196" w14:textId="77777777" w:rsidR="005D6037" w:rsidRPr="009D29FD" w:rsidRDefault="005D6037" w:rsidP="00215A8A">
      <w:pPr>
        <w:ind w:firstLine="709"/>
        <w:jc w:val="center"/>
      </w:pPr>
      <w:r w:rsidRPr="009D29FD">
        <w:rPr>
          <w:b/>
        </w:rPr>
        <w:t>Y</w:t>
      </w:r>
      <w:r w:rsidR="00933F19" w:rsidRPr="009D29FD">
        <w:rPr>
          <w:b/>
        </w:rPr>
        <w:t xml:space="preserve">ABANCI UYRUKLU </w:t>
      </w:r>
      <w:r w:rsidRPr="009D29FD">
        <w:rPr>
          <w:b/>
        </w:rPr>
        <w:t>LİSANSÜSTÜ ÖĞRENCİ</w:t>
      </w:r>
      <w:r w:rsidR="00933F19" w:rsidRPr="009D29FD">
        <w:rPr>
          <w:b/>
        </w:rPr>
        <w:t xml:space="preserve"> </w:t>
      </w:r>
      <w:r w:rsidRPr="009D29FD">
        <w:rPr>
          <w:b/>
        </w:rPr>
        <w:t xml:space="preserve">BAŞVURU, KABUL VE KAYIT </w:t>
      </w:r>
      <w:r w:rsidR="00E16F3C" w:rsidRPr="009D29FD">
        <w:rPr>
          <w:b/>
        </w:rPr>
        <w:t>YÖNERGE</w:t>
      </w:r>
      <w:r w:rsidRPr="009D29FD">
        <w:rPr>
          <w:b/>
        </w:rPr>
        <w:t>Sİ</w:t>
      </w:r>
    </w:p>
    <w:p w14:paraId="1B5D1FE9" w14:textId="77777777" w:rsidR="005D6037" w:rsidRPr="009D29FD" w:rsidRDefault="005D6037" w:rsidP="001B71D8">
      <w:pPr>
        <w:ind w:firstLine="709"/>
        <w:jc w:val="both"/>
      </w:pPr>
    </w:p>
    <w:p w14:paraId="5E9DEE02" w14:textId="77777777" w:rsidR="005D6037" w:rsidRPr="009D29FD" w:rsidRDefault="005D6037" w:rsidP="001B71D8">
      <w:pPr>
        <w:ind w:firstLine="709"/>
        <w:jc w:val="both"/>
        <w:outlineLvl w:val="0"/>
        <w:rPr>
          <w:b/>
        </w:rPr>
      </w:pPr>
      <w:r w:rsidRPr="009D29FD">
        <w:rPr>
          <w:b/>
        </w:rPr>
        <w:t>BİRİNCİ BÖLÜM</w:t>
      </w:r>
    </w:p>
    <w:p w14:paraId="6BC09DB0" w14:textId="77777777" w:rsidR="005D6037" w:rsidRPr="009D29FD" w:rsidRDefault="005D6037" w:rsidP="001B71D8">
      <w:pPr>
        <w:ind w:firstLine="709"/>
        <w:jc w:val="both"/>
        <w:rPr>
          <w:b/>
        </w:rPr>
      </w:pPr>
      <w:r w:rsidRPr="009D29FD">
        <w:rPr>
          <w:b/>
        </w:rPr>
        <w:t>Amaç, Kapsam, Dayanak ve Tanımlar</w:t>
      </w:r>
    </w:p>
    <w:p w14:paraId="576E5668" w14:textId="77777777" w:rsidR="005D6037" w:rsidRPr="009D29FD" w:rsidRDefault="005D6037" w:rsidP="001B71D8">
      <w:pPr>
        <w:ind w:firstLine="709"/>
        <w:jc w:val="both"/>
        <w:outlineLvl w:val="0"/>
        <w:rPr>
          <w:b/>
        </w:rPr>
      </w:pPr>
      <w:r w:rsidRPr="009D29FD">
        <w:rPr>
          <w:b/>
        </w:rPr>
        <w:t xml:space="preserve">Amaç  </w:t>
      </w:r>
    </w:p>
    <w:p w14:paraId="3EF5BC28" w14:textId="77777777" w:rsidR="00215A8A" w:rsidRPr="009D29FD" w:rsidRDefault="005D6037" w:rsidP="001B71D8">
      <w:pPr>
        <w:ind w:firstLine="709"/>
        <w:jc w:val="both"/>
      </w:pPr>
      <w:r w:rsidRPr="009D29FD">
        <w:rPr>
          <w:b/>
        </w:rPr>
        <w:t>MADDE 1</w:t>
      </w:r>
      <w:r w:rsidRPr="009D29FD">
        <w:t xml:space="preserve"> </w:t>
      </w:r>
    </w:p>
    <w:p w14:paraId="74402557" w14:textId="77777777" w:rsidR="005D6037" w:rsidRPr="009D29FD" w:rsidRDefault="007F0CBC" w:rsidP="001B71D8">
      <w:pPr>
        <w:ind w:firstLine="709"/>
        <w:jc w:val="both"/>
      </w:pPr>
      <w:r w:rsidRPr="009D29FD">
        <w:t xml:space="preserve">(1) </w:t>
      </w:r>
      <w:r w:rsidR="005D6037" w:rsidRPr="009D29FD">
        <w:t xml:space="preserve">Bu </w:t>
      </w:r>
      <w:r w:rsidR="00E16F3C" w:rsidRPr="009D29FD">
        <w:t>Yönerge</w:t>
      </w:r>
      <w:r w:rsidR="00215A8A" w:rsidRPr="009D29FD">
        <w:t>nin</w:t>
      </w:r>
      <w:r w:rsidR="005D6037" w:rsidRPr="009D29FD">
        <w:t xml:space="preserve"> amacı, </w:t>
      </w:r>
      <w:r w:rsidR="00AA2385" w:rsidRPr="009D29FD">
        <w:t>Iğdır</w:t>
      </w:r>
      <w:r w:rsidR="0033052E" w:rsidRPr="009D29FD">
        <w:t xml:space="preserve"> </w:t>
      </w:r>
      <w:r w:rsidR="005D6037" w:rsidRPr="009D29FD">
        <w:t xml:space="preserve">Üniversitesinde yürütülen lisansüstü programlara yabancı uyruklu öğrenci adaylarının başvuru, </w:t>
      </w:r>
      <w:r w:rsidR="004970A7" w:rsidRPr="009D29FD">
        <w:t xml:space="preserve">kayıt, kabul ve mali hükümlerle ilgili </w:t>
      </w:r>
      <w:r w:rsidR="005D6037" w:rsidRPr="009D29FD">
        <w:t xml:space="preserve">esaslarını düzenlemektir. </w:t>
      </w:r>
    </w:p>
    <w:p w14:paraId="5BE58080" w14:textId="77777777" w:rsidR="005D6037" w:rsidRPr="009D29FD" w:rsidRDefault="005D6037" w:rsidP="001B71D8">
      <w:pPr>
        <w:ind w:firstLine="709"/>
        <w:jc w:val="both"/>
      </w:pPr>
    </w:p>
    <w:p w14:paraId="0E7F9F1F" w14:textId="77777777" w:rsidR="005D6037" w:rsidRPr="009D29FD" w:rsidRDefault="005D6037" w:rsidP="001B71D8">
      <w:pPr>
        <w:ind w:firstLine="709"/>
        <w:jc w:val="both"/>
        <w:outlineLvl w:val="0"/>
        <w:rPr>
          <w:b/>
        </w:rPr>
      </w:pPr>
      <w:r w:rsidRPr="009D29FD">
        <w:rPr>
          <w:b/>
        </w:rPr>
        <w:t xml:space="preserve">Kapsam </w:t>
      </w:r>
    </w:p>
    <w:p w14:paraId="51081BF6" w14:textId="77777777" w:rsidR="00215A8A" w:rsidRPr="009D29FD" w:rsidRDefault="005D6037" w:rsidP="001B71D8">
      <w:pPr>
        <w:ind w:firstLine="709"/>
        <w:jc w:val="both"/>
        <w:rPr>
          <w:b/>
        </w:rPr>
      </w:pPr>
      <w:r w:rsidRPr="009D29FD">
        <w:rPr>
          <w:b/>
        </w:rPr>
        <w:t xml:space="preserve">MADDE 2 </w:t>
      </w:r>
    </w:p>
    <w:p w14:paraId="3F2592F2" w14:textId="77777777" w:rsidR="005D6037" w:rsidRPr="009D29FD" w:rsidRDefault="005D6037" w:rsidP="001B71D8">
      <w:pPr>
        <w:ind w:firstLine="709"/>
        <w:jc w:val="both"/>
      </w:pPr>
      <w:r w:rsidRPr="009D29FD">
        <w:t xml:space="preserve"> </w:t>
      </w:r>
      <w:r w:rsidR="007F0CBC" w:rsidRPr="009D29FD">
        <w:t xml:space="preserve">(1) </w:t>
      </w:r>
      <w:r w:rsidRPr="009D29FD">
        <w:t xml:space="preserve">Bu </w:t>
      </w:r>
      <w:r w:rsidR="00E16F3C" w:rsidRPr="009D29FD">
        <w:t>Yönerge</w:t>
      </w:r>
      <w:r w:rsidRPr="009D29FD">
        <w:t xml:space="preserve">, </w:t>
      </w:r>
      <w:r w:rsidR="00AA2385" w:rsidRPr="009D29FD">
        <w:t xml:space="preserve">Iğdır </w:t>
      </w:r>
      <w:r w:rsidRPr="009D29FD">
        <w:t xml:space="preserve">Üniversitesinde yürütülen lisansüstü programlara yabancı uyruklu öğrencilerin alımına ilişkin başvuru, </w:t>
      </w:r>
      <w:r w:rsidR="004970A7" w:rsidRPr="009D29FD">
        <w:t xml:space="preserve">kayıt, kabul ve mali hükümlerle ilgili </w:t>
      </w:r>
      <w:r w:rsidRPr="009D29FD">
        <w:t xml:space="preserve">işlemlerini kapsar. </w:t>
      </w:r>
    </w:p>
    <w:p w14:paraId="1F831AF1" w14:textId="77777777" w:rsidR="005D6037" w:rsidRPr="009D29FD" w:rsidRDefault="005D6037" w:rsidP="001B71D8">
      <w:pPr>
        <w:ind w:firstLine="709"/>
        <w:jc w:val="both"/>
      </w:pPr>
    </w:p>
    <w:p w14:paraId="03AD5EE7" w14:textId="77777777" w:rsidR="005D6037" w:rsidRPr="009D29FD" w:rsidRDefault="005D6037" w:rsidP="001B71D8">
      <w:pPr>
        <w:ind w:firstLine="709"/>
        <w:jc w:val="both"/>
        <w:outlineLvl w:val="0"/>
        <w:rPr>
          <w:b/>
        </w:rPr>
      </w:pPr>
      <w:r w:rsidRPr="009D29FD">
        <w:rPr>
          <w:b/>
        </w:rPr>
        <w:t xml:space="preserve">Dayanak </w:t>
      </w:r>
    </w:p>
    <w:p w14:paraId="2D1E851B" w14:textId="77777777" w:rsidR="005D6037" w:rsidRPr="009D29FD" w:rsidRDefault="005D6037" w:rsidP="001B71D8">
      <w:pPr>
        <w:ind w:firstLine="709"/>
        <w:jc w:val="both"/>
      </w:pPr>
      <w:r w:rsidRPr="009D29FD">
        <w:rPr>
          <w:b/>
        </w:rPr>
        <w:t>MADDE 3-</w:t>
      </w:r>
      <w:r w:rsidR="007F0CBC" w:rsidRPr="009D29FD">
        <w:rPr>
          <w:b/>
        </w:rPr>
        <w:t xml:space="preserve"> </w:t>
      </w:r>
      <w:r w:rsidR="007F0CBC" w:rsidRPr="009D29FD">
        <w:t>(1)</w:t>
      </w:r>
      <w:r w:rsidRPr="009D29FD">
        <w:rPr>
          <w:b/>
        </w:rPr>
        <w:t xml:space="preserve"> </w:t>
      </w:r>
      <w:r w:rsidR="00E16F3C" w:rsidRPr="009D29FD">
        <w:t>Bu Yönerge</w:t>
      </w:r>
      <w:r w:rsidRPr="009D29FD">
        <w:t>:</w:t>
      </w:r>
      <w:r w:rsidRPr="009D29FD">
        <w:rPr>
          <w:b/>
        </w:rPr>
        <w:t xml:space="preserve">  </w:t>
      </w:r>
    </w:p>
    <w:p w14:paraId="06E537B3" w14:textId="77777777" w:rsidR="005D6037" w:rsidRPr="009D29FD" w:rsidRDefault="005D6037" w:rsidP="001B71D8">
      <w:pPr>
        <w:numPr>
          <w:ilvl w:val="0"/>
          <w:numId w:val="1"/>
        </w:numPr>
        <w:tabs>
          <w:tab w:val="clear" w:pos="708"/>
          <w:tab w:val="left" w:pos="360"/>
          <w:tab w:val="num" w:pos="426"/>
        </w:tabs>
        <w:ind w:left="993" w:hanging="284"/>
        <w:jc w:val="both"/>
      </w:pPr>
      <w:r w:rsidRPr="009D29FD">
        <w:t xml:space="preserve">4/11/1981 tarihli ve 2547 sayılı Yükseköğretim Kanunu’nun14 ve 65’inci maddesi, </w:t>
      </w:r>
    </w:p>
    <w:p w14:paraId="22968E2B" w14:textId="77777777" w:rsidR="005D6037" w:rsidRPr="009D29FD" w:rsidRDefault="005D6037" w:rsidP="001B71D8">
      <w:pPr>
        <w:numPr>
          <w:ilvl w:val="0"/>
          <w:numId w:val="1"/>
        </w:numPr>
        <w:tabs>
          <w:tab w:val="left" w:pos="360"/>
        </w:tabs>
        <w:ind w:left="993" w:hanging="284"/>
        <w:jc w:val="both"/>
      </w:pPr>
      <w:r w:rsidRPr="009D29FD">
        <w:t xml:space="preserve">14/10/1983 tarihli ve 2922 sayılı Türkiye’de Öğrenim Gören Yabancı Uyruklu Öğrencilere İlişkin Kanunun 7’nci maddesi, </w:t>
      </w:r>
    </w:p>
    <w:p w14:paraId="04D8CDAF" w14:textId="77777777" w:rsidR="005D6037" w:rsidRPr="009D29FD" w:rsidRDefault="005D6037" w:rsidP="001B71D8">
      <w:pPr>
        <w:numPr>
          <w:ilvl w:val="0"/>
          <w:numId w:val="1"/>
        </w:numPr>
        <w:tabs>
          <w:tab w:val="left" w:pos="360"/>
        </w:tabs>
        <w:ind w:left="993" w:hanging="284"/>
        <w:jc w:val="both"/>
      </w:pPr>
      <w:r w:rsidRPr="009D29FD">
        <w:t xml:space="preserve">30/4/1985 tarihli ve 18740 sayılı Resmî </w:t>
      </w:r>
      <w:proofErr w:type="spellStart"/>
      <w:r w:rsidRPr="009D29FD">
        <w:t>Gazete’de</w:t>
      </w:r>
      <w:proofErr w:type="spellEnd"/>
      <w:r w:rsidRPr="009D29FD">
        <w:t xml:space="preserve"> yayınlanan Türkiye’de Öğrenim Gören Yabancı Uyruklu Öğrencilere İlişkin Yönetmelik’in 6’ncı madde E bendi,</w:t>
      </w:r>
    </w:p>
    <w:p w14:paraId="0C575FAF" w14:textId="77777777" w:rsidR="005D6037" w:rsidRPr="009D29FD" w:rsidRDefault="005D6037" w:rsidP="001B71D8">
      <w:pPr>
        <w:numPr>
          <w:ilvl w:val="0"/>
          <w:numId w:val="1"/>
        </w:numPr>
        <w:tabs>
          <w:tab w:val="left" w:pos="360"/>
        </w:tabs>
        <w:ind w:left="993" w:hanging="284"/>
        <w:jc w:val="both"/>
      </w:pPr>
      <w:r w:rsidRPr="009D29FD">
        <w:t xml:space="preserve">1/7/1996 tarihli ve 22683 Resmî </w:t>
      </w:r>
      <w:proofErr w:type="spellStart"/>
      <w:r w:rsidRPr="009D29FD">
        <w:t>Gazete’de</w:t>
      </w:r>
      <w:proofErr w:type="spellEnd"/>
      <w:r w:rsidRPr="009D29FD">
        <w:t xml:space="preserve"> yayımlanan Yükseköğretim Kurulu Lisansüstü Eğitim ve Öğretim Yönetmeliği,  </w:t>
      </w:r>
    </w:p>
    <w:p w14:paraId="0EFE7D64" w14:textId="77777777" w:rsidR="005D6037" w:rsidRPr="009D29FD" w:rsidRDefault="005D6037" w:rsidP="001B71D8">
      <w:pPr>
        <w:numPr>
          <w:ilvl w:val="0"/>
          <w:numId w:val="1"/>
        </w:numPr>
        <w:tabs>
          <w:tab w:val="left" w:pos="360"/>
        </w:tabs>
        <w:ind w:left="993" w:hanging="284"/>
        <w:jc w:val="both"/>
      </w:pPr>
      <w:r w:rsidRPr="009D29FD">
        <w:t>Yükseköğretim Kurulu Başkanlığının 24.06.2010 tarih ve B.30.0.EÖB.0.00.00.03.01.06-3069-021145 sayılı yazısı,</w:t>
      </w:r>
    </w:p>
    <w:p w14:paraId="541D1D60" w14:textId="77777777" w:rsidR="00215A8A" w:rsidRPr="009D29FD" w:rsidRDefault="00327411" w:rsidP="00215A8A">
      <w:pPr>
        <w:ind w:left="709"/>
        <w:jc w:val="both"/>
      </w:pPr>
      <w:r w:rsidRPr="009D29FD">
        <w:t>09.08.2020 tarih ve 31208 sayılı Iğdır Üniversitesi Lisansüstü E</w:t>
      </w:r>
      <w:r w:rsidR="002B292F" w:rsidRPr="009D29FD">
        <w:t>ğitim-</w:t>
      </w:r>
      <w:r w:rsidRPr="009D29FD">
        <w:t>Öğretim ve Sınav Yönetmeliği</w:t>
      </w:r>
      <w:r w:rsidR="00215A8A" w:rsidRPr="009D29FD">
        <w:t xml:space="preserve"> hükümlerine dayanılarak hazırlanmıştır.  </w:t>
      </w:r>
    </w:p>
    <w:p w14:paraId="7BFCC09E" w14:textId="77777777" w:rsidR="005D6037" w:rsidRPr="009D29FD" w:rsidRDefault="005D6037" w:rsidP="00215A8A">
      <w:pPr>
        <w:jc w:val="both"/>
      </w:pPr>
    </w:p>
    <w:p w14:paraId="2A7657F3" w14:textId="77777777" w:rsidR="005D6037" w:rsidRPr="009D29FD" w:rsidRDefault="005D6037" w:rsidP="001B71D8">
      <w:pPr>
        <w:ind w:firstLine="709"/>
        <w:jc w:val="both"/>
        <w:outlineLvl w:val="0"/>
        <w:rPr>
          <w:b/>
        </w:rPr>
      </w:pPr>
      <w:r w:rsidRPr="009D29FD">
        <w:rPr>
          <w:b/>
        </w:rPr>
        <w:t>Tanımlar ve</w:t>
      </w:r>
      <w:r w:rsidR="007F0CBC" w:rsidRPr="009D29FD">
        <w:rPr>
          <w:b/>
        </w:rPr>
        <w:t xml:space="preserve"> </w:t>
      </w:r>
      <w:r w:rsidRPr="009D29FD">
        <w:rPr>
          <w:b/>
        </w:rPr>
        <w:t>Kısaltmalar</w:t>
      </w:r>
    </w:p>
    <w:p w14:paraId="1918C425" w14:textId="77777777" w:rsidR="00215A8A" w:rsidRPr="009D29FD" w:rsidRDefault="005D6037" w:rsidP="001B71D8">
      <w:pPr>
        <w:ind w:firstLine="709"/>
        <w:jc w:val="both"/>
      </w:pPr>
      <w:r w:rsidRPr="009D29FD">
        <w:rPr>
          <w:b/>
        </w:rPr>
        <w:t>MADDE 4</w:t>
      </w:r>
      <w:r w:rsidRPr="009D29FD">
        <w:t xml:space="preserve"> </w:t>
      </w:r>
    </w:p>
    <w:p w14:paraId="66298220" w14:textId="77777777" w:rsidR="005D6037" w:rsidRPr="009D29FD" w:rsidRDefault="007F0CBC" w:rsidP="001B71D8">
      <w:pPr>
        <w:ind w:firstLine="709"/>
        <w:jc w:val="both"/>
      </w:pPr>
      <w:r w:rsidRPr="009D29FD">
        <w:t xml:space="preserve">(1) </w:t>
      </w:r>
      <w:r w:rsidR="005D6037" w:rsidRPr="009D29FD">
        <w:t xml:space="preserve">Bu </w:t>
      </w:r>
      <w:proofErr w:type="spellStart"/>
      <w:r w:rsidR="00E16F3C" w:rsidRPr="009D29FD">
        <w:t>Yönerge</w:t>
      </w:r>
      <w:r w:rsidR="005D6037" w:rsidRPr="009D29FD">
        <w:t>’de</w:t>
      </w:r>
      <w:proofErr w:type="spellEnd"/>
      <w:r w:rsidR="005D6037" w:rsidRPr="009D29FD">
        <w:t xml:space="preserve"> geçen:  </w:t>
      </w:r>
    </w:p>
    <w:p w14:paraId="6171F8CA" w14:textId="77777777" w:rsidR="005D6037" w:rsidRPr="009D29FD" w:rsidRDefault="005D6037" w:rsidP="001B71D8">
      <w:pPr>
        <w:numPr>
          <w:ilvl w:val="0"/>
          <w:numId w:val="3"/>
        </w:numPr>
        <w:tabs>
          <w:tab w:val="clear" w:pos="928"/>
          <w:tab w:val="num" w:pos="993"/>
        </w:tabs>
        <w:ind w:left="993" w:hanging="284"/>
        <w:jc w:val="both"/>
      </w:pPr>
      <w:r w:rsidRPr="009D29FD">
        <w:t xml:space="preserve">ALES: Akademik Personel ve Lisansüstü Eğitimi Giriş Sınavını,  </w:t>
      </w:r>
    </w:p>
    <w:p w14:paraId="6C623E30" w14:textId="77777777" w:rsidR="009051F5" w:rsidRPr="009D29FD" w:rsidRDefault="009051F5" w:rsidP="001B71D8">
      <w:pPr>
        <w:numPr>
          <w:ilvl w:val="0"/>
          <w:numId w:val="3"/>
        </w:numPr>
        <w:tabs>
          <w:tab w:val="clear" w:pos="928"/>
          <w:tab w:val="num" w:pos="993"/>
        </w:tabs>
        <w:ind w:left="993" w:hanging="284"/>
        <w:jc w:val="both"/>
      </w:pPr>
      <w:r w:rsidRPr="009D29FD">
        <w:t>DALF (</w:t>
      </w:r>
      <w:proofErr w:type="spellStart"/>
      <w:r w:rsidRPr="009D29FD">
        <w:t>Diplôme</w:t>
      </w:r>
      <w:proofErr w:type="spellEnd"/>
      <w:r w:rsidRPr="009D29FD">
        <w:t xml:space="preserve"> </w:t>
      </w:r>
      <w:proofErr w:type="spellStart"/>
      <w:r w:rsidRPr="009D29FD">
        <w:t>Approfondi</w:t>
      </w:r>
      <w:proofErr w:type="spellEnd"/>
      <w:r w:rsidRPr="009D29FD">
        <w:t xml:space="preserve"> de </w:t>
      </w:r>
      <w:proofErr w:type="spellStart"/>
      <w:r w:rsidRPr="009D29FD">
        <w:t>Langue</w:t>
      </w:r>
      <w:proofErr w:type="spellEnd"/>
      <w:r w:rsidRPr="009D29FD">
        <w:t xml:space="preserve"> </w:t>
      </w:r>
      <w:proofErr w:type="spellStart"/>
      <w:r w:rsidRPr="009D29FD">
        <w:t>Française</w:t>
      </w:r>
      <w:proofErr w:type="spellEnd"/>
      <w:r w:rsidRPr="009D29FD">
        <w:t>): Yabancı Dil olarak Fransızca Sınavını,</w:t>
      </w:r>
    </w:p>
    <w:p w14:paraId="0FF8AB5B" w14:textId="77777777" w:rsidR="005D6037" w:rsidRPr="009D29FD" w:rsidRDefault="005D6037" w:rsidP="001B71D8">
      <w:pPr>
        <w:numPr>
          <w:ilvl w:val="0"/>
          <w:numId w:val="3"/>
        </w:numPr>
        <w:tabs>
          <w:tab w:val="clear" w:pos="928"/>
          <w:tab w:val="num" w:pos="993"/>
        </w:tabs>
        <w:ind w:left="993" w:hanging="284"/>
        <w:jc w:val="both"/>
      </w:pPr>
      <w:r w:rsidRPr="009D29FD">
        <w:t xml:space="preserve">Enstitü: </w:t>
      </w:r>
      <w:proofErr w:type="spellStart"/>
      <w:r w:rsidR="00AA2385" w:rsidRPr="009D29FD">
        <w:t>Iğdır</w:t>
      </w:r>
      <w:r w:rsidRPr="009D29FD">
        <w:t>Üniversitesi</w:t>
      </w:r>
      <w:proofErr w:type="spellEnd"/>
      <w:r w:rsidRPr="009D29FD">
        <w:t xml:space="preserve"> Rektörlüğüne bağlı enstitüleri, </w:t>
      </w:r>
    </w:p>
    <w:p w14:paraId="51D27589" w14:textId="77777777" w:rsidR="005D6037" w:rsidRPr="009D29FD" w:rsidRDefault="005D6037" w:rsidP="001B71D8">
      <w:pPr>
        <w:numPr>
          <w:ilvl w:val="0"/>
          <w:numId w:val="3"/>
        </w:numPr>
        <w:tabs>
          <w:tab w:val="clear" w:pos="928"/>
          <w:tab w:val="num" w:pos="993"/>
        </w:tabs>
        <w:ind w:left="993" w:hanging="284"/>
        <w:jc w:val="both"/>
      </w:pPr>
      <w:r w:rsidRPr="009D29FD">
        <w:t xml:space="preserve">EYK: Enstitü Yönetim Kurulunu, </w:t>
      </w:r>
    </w:p>
    <w:p w14:paraId="11F3DA72" w14:textId="77777777" w:rsidR="005D6037" w:rsidRPr="009D29FD" w:rsidRDefault="005D6037" w:rsidP="001B71D8">
      <w:pPr>
        <w:numPr>
          <w:ilvl w:val="0"/>
          <w:numId w:val="3"/>
        </w:numPr>
        <w:tabs>
          <w:tab w:val="clear" w:pos="928"/>
          <w:tab w:val="num" w:pos="993"/>
        </w:tabs>
        <w:ind w:left="993" w:hanging="284"/>
        <w:jc w:val="both"/>
      </w:pPr>
      <w:r w:rsidRPr="009D29FD">
        <w:t>GRE (</w:t>
      </w:r>
      <w:proofErr w:type="spellStart"/>
      <w:r w:rsidRPr="009D29FD">
        <w:t>Graduate</w:t>
      </w:r>
      <w:proofErr w:type="spellEnd"/>
      <w:r w:rsidRPr="009D29FD">
        <w:t xml:space="preserve"> </w:t>
      </w:r>
      <w:proofErr w:type="spellStart"/>
      <w:r w:rsidRPr="009D29FD">
        <w:t>Record</w:t>
      </w:r>
      <w:proofErr w:type="spellEnd"/>
      <w:r w:rsidRPr="009D29FD">
        <w:t xml:space="preserve"> </w:t>
      </w:r>
      <w:proofErr w:type="spellStart"/>
      <w:r w:rsidRPr="009D29FD">
        <w:t>Examination</w:t>
      </w:r>
      <w:proofErr w:type="spellEnd"/>
      <w:r w:rsidRPr="009D29FD">
        <w:t xml:space="preserve">): Fen Bilimleri ve Sosyal Bilimler Lisansüstü Eğitim Giriş Sınavını, </w:t>
      </w:r>
    </w:p>
    <w:p w14:paraId="530FFA70" w14:textId="77777777" w:rsidR="005D6037" w:rsidRPr="009D29FD" w:rsidRDefault="005D6037" w:rsidP="001B71D8">
      <w:pPr>
        <w:numPr>
          <w:ilvl w:val="0"/>
          <w:numId w:val="3"/>
        </w:numPr>
        <w:tabs>
          <w:tab w:val="clear" w:pos="928"/>
          <w:tab w:val="num" w:pos="993"/>
        </w:tabs>
        <w:ind w:left="993" w:hanging="284"/>
        <w:jc w:val="both"/>
      </w:pPr>
      <w:r w:rsidRPr="009D29FD">
        <w:t>GMAT (</w:t>
      </w:r>
      <w:proofErr w:type="spellStart"/>
      <w:r w:rsidRPr="009D29FD">
        <w:t>Graduate</w:t>
      </w:r>
      <w:proofErr w:type="spellEnd"/>
      <w:r w:rsidRPr="009D29FD">
        <w:t xml:space="preserve"> Management </w:t>
      </w:r>
      <w:proofErr w:type="spellStart"/>
      <w:r w:rsidRPr="009D29FD">
        <w:t>Admission</w:t>
      </w:r>
      <w:proofErr w:type="spellEnd"/>
      <w:r w:rsidRPr="009D29FD">
        <w:t xml:space="preserve"> Test): Sosyal Bilimler Lisansüstü Eğitim Giriş Sınavını, </w:t>
      </w:r>
    </w:p>
    <w:p w14:paraId="27078F47" w14:textId="77777777" w:rsidR="00F56B84" w:rsidRPr="009D29FD" w:rsidRDefault="005D6037" w:rsidP="001B71D8">
      <w:pPr>
        <w:numPr>
          <w:ilvl w:val="0"/>
          <w:numId w:val="3"/>
        </w:numPr>
        <w:tabs>
          <w:tab w:val="clear" w:pos="928"/>
          <w:tab w:val="num" w:pos="993"/>
        </w:tabs>
        <w:ind w:left="993" w:hanging="284"/>
        <w:jc w:val="both"/>
      </w:pPr>
      <w:proofErr w:type="gramStart"/>
      <w:r w:rsidRPr="009D29FD">
        <w:t>KPDS:  Kamu</w:t>
      </w:r>
      <w:proofErr w:type="gramEnd"/>
      <w:r w:rsidRPr="009D29FD">
        <w:t xml:space="preserve"> Personeli Yabancı Dil Bilgisi Seviye Tespit Sınavını,</w:t>
      </w:r>
    </w:p>
    <w:p w14:paraId="6810628B" w14:textId="77777777" w:rsidR="00AF65BA" w:rsidRPr="009D29FD" w:rsidRDefault="00AF65BA" w:rsidP="001B71D8">
      <w:pPr>
        <w:numPr>
          <w:ilvl w:val="0"/>
          <w:numId w:val="3"/>
        </w:numPr>
        <w:ind w:hanging="219"/>
        <w:jc w:val="both"/>
      </w:pPr>
      <w:r w:rsidRPr="009D29FD">
        <w:t>YÖKDİL: Yükseköğretim Kurumları Yabancı Dil Sınavını,</w:t>
      </w:r>
    </w:p>
    <w:p w14:paraId="57A160D6" w14:textId="77777777" w:rsidR="00F97CE7" w:rsidRPr="009D29FD" w:rsidRDefault="00F97CE7" w:rsidP="001B71D8">
      <w:pPr>
        <w:numPr>
          <w:ilvl w:val="0"/>
          <w:numId w:val="3"/>
        </w:numPr>
        <w:ind w:hanging="219"/>
        <w:jc w:val="both"/>
      </w:pPr>
      <w:r w:rsidRPr="009D29FD">
        <w:t>ÜDS: Üniversiteler arası Dil Sınavını,</w:t>
      </w:r>
    </w:p>
    <w:p w14:paraId="650CD29F" w14:textId="77777777" w:rsidR="009051F5" w:rsidRPr="009D29FD" w:rsidRDefault="009051F5" w:rsidP="001B71D8">
      <w:pPr>
        <w:numPr>
          <w:ilvl w:val="0"/>
          <w:numId w:val="3"/>
        </w:numPr>
        <w:tabs>
          <w:tab w:val="clear" w:pos="928"/>
          <w:tab w:val="num" w:pos="993"/>
        </w:tabs>
        <w:ind w:left="993" w:hanging="284"/>
        <w:jc w:val="both"/>
      </w:pPr>
      <w:r w:rsidRPr="009D29FD">
        <w:t>PNDS (</w:t>
      </w:r>
      <w:proofErr w:type="spellStart"/>
      <w:r w:rsidRPr="009D29FD">
        <w:t>Prüfung</w:t>
      </w:r>
      <w:proofErr w:type="spellEnd"/>
      <w:r w:rsidRPr="009D29FD">
        <w:t xml:space="preserve"> </w:t>
      </w:r>
      <w:proofErr w:type="spellStart"/>
      <w:r w:rsidRPr="009D29FD">
        <w:t>für</w:t>
      </w:r>
      <w:proofErr w:type="spellEnd"/>
      <w:r w:rsidRPr="009D29FD">
        <w:t xml:space="preserve"> </w:t>
      </w:r>
      <w:proofErr w:type="spellStart"/>
      <w:r w:rsidRPr="009D29FD">
        <w:t>die</w:t>
      </w:r>
      <w:proofErr w:type="spellEnd"/>
      <w:r w:rsidRPr="009D29FD">
        <w:t xml:space="preserve"> </w:t>
      </w:r>
      <w:proofErr w:type="spellStart"/>
      <w:r w:rsidRPr="009D29FD">
        <w:t>Nachweis</w:t>
      </w:r>
      <w:proofErr w:type="spellEnd"/>
      <w:r w:rsidRPr="009D29FD">
        <w:t xml:space="preserve"> </w:t>
      </w:r>
      <w:proofErr w:type="spellStart"/>
      <w:r w:rsidRPr="009D29FD">
        <w:t>Deutscher</w:t>
      </w:r>
      <w:proofErr w:type="spellEnd"/>
      <w:r w:rsidRPr="009D29FD">
        <w:t xml:space="preserve"> </w:t>
      </w:r>
      <w:proofErr w:type="spellStart"/>
      <w:r w:rsidRPr="009D29FD">
        <w:t>Sprache</w:t>
      </w:r>
      <w:proofErr w:type="spellEnd"/>
      <w:r w:rsidRPr="009D29FD">
        <w:t>): Yabancı Dil olarak Almanca Sınavını,</w:t>
      </w:r>
    </w:p>
    <w:p w14:paraId="37F918A5" w14:textId="77777777" w:rsidR="005D6037" w:rsidRPr="009D29FD" w:rsidRDefault="005D6037" w:rsidP="001B71D8">
      <w:pPr>
        <w:numPr>
          <w:ilvl w:val="0"/>
          <w:numId w:val="3"/>
        </w:numPr>
        <w:tabs>
          <w:tab w:val="clear" w:pos="928"/>
          <w:tab w:val="num" w:pos="993"/>
        </w:tabs>
        <w:ind w:left="993" w:hanging="284"/>
        <w:jc w:val="both"/>
      </w:pPr>
      <w:r w:rsidRPr="009D29FD">
        <w:t xml:space="preserve">Rektör: </w:t>
      </w:r>
      <w:r w:rsidR="00AA2385" w:rsidRPr="009D29FD">
        <w:t>Iğdır</w:t>
      </w:r>
      <w:r w:rsidR="00336306" w:rsidRPr="009D29FD">
        <w:t xml:space="preserve"> </w:t>
      </w:r>
      <w:r w:rsidR="00C76B3D" w:rsidRPr="009D29FD">
        <w:t>Üniversitesi Rektörü</w:t>
      </w:r>
      <w:r w:rsidR="004B72D0" w:rsidRPr="009D29FD">
        <w:t>’nü</w:t>
      </w:r>
      <w:r w:rsidRPr="009D29FD">
        <w:t xml:space="preserve">, </w:t>
      </w:r>
    </w:p>
    <w:p w14:paraId="6A334795" w14:textId="77777777" w:rsidR="005D6037" w:rsidRPr="009D29FD" w:rsidRDefault="005D6037" w:rsidP="001B71D8">
      <w:pPr>
        <w:numPr>
          <w:ilvl w:val="0"/>
          <w:numId w:val="3"/>
        </w:numPr>
        <w:tabs>
          <w:tab w:val="clear" w:pos="928"/>
          <w:tab w:val="num" w:pos="993"/>
        </w:tabs>
        <w:ind w:left="993" w:hanging="284"/>
        <w:jc w:val="both"/>
      </w:pPr>
      <w:r w:rsidRPr="009D29FD">
        <w:lastRenderedPageBreak/>
        <w:t xml:space="preserve">Senato: </w:t>
      </w:r>
      <w:r w:rsidR="00AA2385" w:rsidRPr="009D29FD">
        <w:t>Iğdır</w:t>
      </w:r>
      <w:r w:rsidR="00336306" w:rsidRPr="009D29FD">
        <w:t xml:space="preserve"> </w:t>
      </w:r>
      <w:r w:rsidR="00C76B3D" w:rsidRPr="009D29FD">
        <w:t>Üniversitesi Senatosu</w:t>
      </w:r>
      <w:r w:rsidR="00AF65BA" w:rsidRPr="009D29FD">
        <w:t>nu</w:t>
      </w:r>
      <w:r w:rsidRPr="009D29FD">
        <w:t xml:space="preserve">, </w:t>
      </w:r>
    </w:p>
    <w:p w14:paraId="4C4E1092" w14:textId="77777777" w:rsidR="005D6037" w:rsidRPr="009D29FD" w:rsidRDefault="005D6037" w:rsidP="001B71D8">
      <w:pPr>
        <w:numPr>
          <w:ilvl w:val="0"/>
          <w:numId w:val="3"/>
        </w:numPr>
        <w:tabs>
          <w:tab w:val="clear" w:pos="928"/>
          <w:tab w:val="num" w:pos="993"/>
        </w:tabs>
        <w:ind w:left="993" w:hanging="284"/>
        <w:jc w:val="both"/>
      </w:pPr>
      <w:r w:rsidRPr="009D29FD">
        <w:t>TOEFL (Test of E</w:t>
      </w:r>
      <w:r w:rsidR="00336306" w:rsidRPr="009D29FD">
        <w:t>n</w:t>
      </w:r>
      <w:r w:rsidRPr="009D29FD">
        <w:t xml:space="preserve">glish as a </w:t>
      </w:r>
      <w:proofErr w:type="spellStart"/>
      <w:r w:rsidRPr="009D29FD">
        <w:t>Foreign</w:t>
      </w:r>
      <w:proofErr w:type="spellEnd"/>
      <w:r w:rsidRPr="009D29FD">
        <w:t xml:space="preserve"> Language): Yabancı Dil olarak İngilizce Sınavını, </w:t>
      </w:r>
    </w:p>
    <w:p w14:paraId="69DE8B07" w14:textId="77777777" w:rsidR="005D6037" w:rsidRPr="009D29FD" w:rsidRDefault="005D6037" w:rsidP="001B71D8">
      <w:pPr>
        <w:numPr>
          <w:ilvl w:val="0"/>
          <w:numId w:val="3"/>
        </w:numPr>
        <w:tabs>
          <w:tab w:val="clear" w:pos="928"/>
          <w:tab w:val="num" w:pos="993"/>
        </w:tabs>
        <w:ind w:left="993" w:hanging="284"/>
        <w:jc w:val="both"/>
      </w:pPr>
      <w:r w:rsidRPr="009D29FD">
        <w:t xml:space="preserve">TÖMER: Türkçe Öğretim ve Uygulama Merkezini, </w:t>
      </w:r>
    </w:p>
    <w:p w14:paraId="19886B27" w14:textId="77777777" w:rsidR="005D6037" w:rsidRPr="009D29FD" w:rsidRDefault="00336306" w:rsidP="001B71D8">
      <w:pPr>
        <w:numPr>
          <w:ilvl w:val="0"/>
          <w:numId w:val="3"/>
        </w:numPr>
        <w:tabs>
          <w:tab w:val="clear" w:pos="928"/>
          <w:tab w:val="num" w:pos="993"/>
        </w:tabs>
        <w:ind w:left="993" w:hanging="284"/>
        <w:jc w:val="both"/>
      </w:pPr>
      <w:r w:rsidRPr="009D29FD">
        <w:t>TUS</w:t>
      </w:r>
      <w:r w:rsidR="005D6037" w:rsidRPr="009D29FD">
        <w:t>: Tıpta Uzmanlık Sınavını,</w:t>
      </w:r>
    </w:p>
    <w:p w14:paraId="21838851" w14:textId="77777777" w:rsidR="005D6037" w:rsidRPr="009D29FD" w:rsidRDefault="005D6037" w:rsidP="001B71D8">
      <w:pPr>
        <w:numPr>
          <w:ilvl w:val="0"/>
          <w:numId w:val="3"/>
        </w:numPr>
        <w:tabs>
          <w:tab w:val="clear" w:pos="928"/>
          <w:tab w:val="num" w:pos="993"/>
        </w:tabs>
        <w:ind w:left="993" w:hanging="284"/>
        <w:jc w:val="both"/>
      </w:pPr>
      <w:r w:rsidRPr="009D29FD">
        <w:t xml:space="preserve">USMLE (United </w:t>
      </w:r>
      <w:proofErr w:type="spellStart"/>
      <w:r w:rsidRPr="009D29FD">
        <w:t>States</w:t>
      </w:r>
      <w:proofErr w:type="spellEnd"/>
      <w:r w:rsidRPr="009D29FD">
        <w:t xml:space="preserve"> </w:t>
      </w:r>
      <w:proofErr w:type="spellStart"/>
      <w:r w:rsidRPr="009D29FD">
        <w:t>Medical</w:t>
      </w:r>
      <w:proofErr w:type="spellEnd"/>
      <w:r w:rsidRPr="009D29FD">
        <w:t xml:space="preserve"> </w:t>
      </w:r>
      <w:proofErr w:type="spellStart"/>
      <w:r w:rsidRPr="009D29FD">
        <w:t>Licensing</w:t>
      </w:r>
      <w:proofErr w:type="spellEnd"/>
      <w:r w:rsidRPr="009D29FD">
        <w:t xml:space="preserve"> </w:t>
      </w:r>
      <w:proofErr w:type="spellStart"/>
      <w:r w:rsidRPr="009D29FD">
        <w:t>Examination</w:t>
      </w:r>
      <w:proofErr w:type="spellEnd"/>
      <w:r w:rsidRPr="009D29FD">
        <w:t>): Birleşik Devletler Tıbbi Belgeleme Sınavını,</w:t>
      </w:r>
    </w:p>
    <w:p w14:paraId="4E115A66" w14:textId="77777777" w:rsidR="005D6037" w:rsidRPr="009D29FD" w:rsidRDefault="005D6037" w:rsidP="001B71D8">
      <w:pPr>
        <w:numPr>
          <w:ilvl w:val="0"/>
          <w:numId w:val="3"/>
        </w:numPr>
        <w:tabs>
          <w:tab w:val="clear" w:pos="928"/>
          <w:tab w:val="num" w:pos="993"/>
        </w:tabs>
        <w:ind w:left="993" w:hanging="284"/>
        <w:jc w:val="both"/>
      </w:pPr>
      <w:r w:rsidRPr="009D29FD">
        <w:t xml:space="preserve">YDS: Yabancı Dil Bilgisi Seviye Tespit Sınavını, </w:t>
      </w:r>
    </w:p>
    <w:p w14:paraId="0AC5E621" w14:textId="77777777" w:rsidR="00395D57" w:rsidRPr="009D29FD" w:rsidRDefault="005D6037" w:rsidP="001B71D8">
      <w:pPr>
        <w:numPr>
          <w:ilvl w:val="0"/>
          <w:numId w:val="3"/>
        </w:numPr>
        <w:tabs>
          <w:tab w:val="clear" w:pos="928"/>
          <w:tab w:val="num" w:pos="993"/>
        </w:tabs>
        <w:ind w:left="993" w:hanging="284"/>
        <w:jc w:val="both"/>
      </w:pPr>
      <w:r w:rsidRPr="009D29FD">
        <w:t xml:space="preserve">ÜNİVERSİTE: </w:t>
      </w:r>
      <w:r w:rsidR="00AA2385" w:rsidRPr="009D29FD">
        <w:t>Iğdır</w:t>
      </w:r>
      <w:r w:rsidR="00336306" w:rsidRPr="009D29FD">
        <w:t xml:space="preserve"> </w:t>
      </w:r>
      <w:r w:rsidRPr="009D29FD">
        <w:t>Üniversitesini,</w:t>
      </w:r>
    </w:p>
    <w:p w14:paraId="651A491E" w14:textId="77777777" w:rsidR="00C76B3D" w:rsidRPr="009D29FD" w:rsidRDefault="00395D57" w:rsidP="001B71D8">
      <w:pPr>
        <w:numPr>
          <w:ilvl w:val="0"/>
          <w:numId w:val="3"/>
        </w:numPr>
        <w:tabs>
          <w:tab w:val="clear" w:pos="928"/>
          <w:tab w:val="num" w:pos="993"/>
        </w:tabs>
        <w:ind w:left="993" w:hanging="284"/>
        <w:jc w:val="both"/>
        <w:rPr>
          <w:b/>
        </w:rPr>
      </w:pPr>
      <w:r w:rsidRPr="009D29FD">
        <w:t xml:space="preserve">Yabancı Diller Yüksekokulu: </w:t>
      </w:r>
      <w:r w:rsidR="00AA2385" w:rsidRPr="009D29FD">
        <w:t>Iğdır</w:t>
      </w:r>
      <w:r w:rsidR="00336306" w:rsidRPr="009D29FD">
        <w:t xml:space="preserve"> </w:t>
      </w:r>
      <w:r w:rsidRPr="009D29FD">
        <w:t>Üniversitesi Yabancı Diller Yüksekokulunu,</w:t>
      </w:r>
      <w:r w:rsidR="00336306" w:rsidRPr="009D29FD">
        <w:t xml:space="preserve"> </w:t>
      </w:r>
      <w:r w:rsidR="005D6037" w:rsidRPr="009D29FD">
        <w:t xml:space="preserve">ifade eder. </w:t>
      </w:r>
    </w:p>
    <w:p w14:paraId="3C73E887" w14:textId="77777777" w:rsidR="00215A8A" w:rsidRPr="009D29FD" w:rsidRDefault="00215A8A" w:rsidP="00215A8A">
      <w:pPr>
        <w:ind w:left="993"/>
        <w:jc w:val="both"/>
        <w:rPr>
          <w:b/>
        </w:rPr>
      </w:pPr>
    </w:p>
    <w:p w14:paraId="45AC5AB6" w14:textId="77777777" w:rsidR="005D6037" w:rsidRPr="009D29FD" w:rsidRDefault="005D6037" w:rsidP="001B71D8">
      <w:pPr>
        <w:ind w:firstLine="709"/>
        <w:jc w:val="both"/>
        <w:outlineLvl w:val="0"/>
        <w:rPr>
          <w:b/>
        </w:rPr>
      </w:pPr>
      <w:r w:rsidRPr="009D29FD">
        <w:rPr>
          <w:b/>
        </w:rPr>
        <w:t>İKİNCİ BÖLÜM</w:t>
      </w:r>
    </w:p>
    <w:p w14:paraId="0020BF87" w14:textId="77777777" w:rsidR="005D6037" w:rsidRPr="009D29FD" w:rsidRDefault="005D6037" w:rsidP="001B71D8">
      <w:pPr>
        <w:ind w:firstLine="709"/>
        <w:jc w:val="both"/>
      </w:pPr>
      <w:r w:rsidRPr="009D29FD">
        <w:rPr>
          <w:b/>
        </w:rPr>
        <w:t>Kontenjan, Eğitim Dili, Başvuru ve Başvuruda İstenen Belgeler</w:t>
      </w:r>
    </w:p>
    <w:p w14:paraId="0360557E" w14:textId="77777777" w:rsidR="005D6037" w:rsidRPr="009D29FD" w:rsidRDefault="005D6037" w:rsidP="001B71D8">
      <w:pPr>
        <w:ind w:firstLine="709"/>
        <w:jc w:val="both"/>
      </w:pPr>
    </w:p>
    <w:p w14:paraId="21BC8623" w14:textId="77777777" w:rsidR="005D6037" w:rsidRPr="009D29FD" w:rsidRDefault="005D6037" w:rsidP="001B71D8">
      <w:pPr>
        <w:ind w:firstLine="709"/>
        <w:jc w:val="both"/>
        <w:outlineLvl w:val="0"/>
        <w:rPr>
          <w:b/>
        </w:rPr>
      </w:pPr>
      <w:r w:rsidRPr="009D29FD">
        <w:rPr>
          <w:b/>
        </w:rPr>
        <w:t>Kontenjan</w:t>
      </w:r>
    </w:p>
    <w:p w14:paraId="5872B9E0" w14:textId="77777777" w:rsidR="00215A8A" w:rsidRPr="009D29FD" w:rsidRDefault="005D6037" w:rsidP="001B71D8">
      <w:pPr>
        <w:ind w:firstLine="709"/>
        <w:jc w:val="both"/>
        <w:outlineLvl w:val="0"/>
        <w:rPr>
          <w:b/>
        </w:rPr>
      </w:pPr>
      <w:r w:rsidRPr="009D29FD">
        <w:rPr>
          <w:b/>
        </w:rPr>
        <w:t xml:space="preserve">MADDE 5 </w:t>
      </w:r>
    </w:p>
    <w:p w14:paraId="4451B322" w14:textId="77777777" w:rsidR="005D6037" w:rsidRPr="009D29FD" w:rsidRDefault="007F0CBC" w:rsidP="001B71D8">
      <w:pPr>
        <w:ind w:firstLine="709"/>
        <w:jc w:val="both"/>
        <w:outlineLvl w:val="0"/>
      </w:pPr>
      <w:r w:rsidRPr="009D29FD">
        <w:t xml:space="preserve">(1) </w:t>
      </w:r>
      <w:r w:rsidR="003D6373" w:rsidRPr="009D29FD">
        <w:t>Y</w:t>
      </w:r>
      <w:r w:rsidR="0098638B" w:rsidRPr="009D29FD">
        <w:t xml:space="preserve">abancı uyruklu </w:t>
      </w:r>
      <w:r w:rsidR="005D6037" w:rsidRPr="009D29FD">
        <w:t xml:space="preserve">öğrenci </w:t>
      </w:r>
      <w:r w:rsidR="00336306" w:rsidRPr="009D29FD">
        <w:t>alınacak lisansüstü</w:t>
      </w:r>
      <w:r w:rsidR="003D6373" w:rsidRPr="009D29FD">
        <w:t xml:space="preserve"> </w:t>
      </w:r>
      <w:r w:rsidR="005D6037" w:rsidRPr="009D29FD">
        <w:t>program ve öğrenci kontenjanları ilgili anabilim/ana</w:t>
      </w:r>
      <w:r w:rsidR="00336306" w:rsidRPr="009D29FD">
        <w:t xml:space="preserve"> </w:t>
      </w:r>
      <w:r w:rsidR="005D6037" w:rsidRPr="009D29FD">
        <w:t xml:space="preserve">sanat dalı başkanlığının önerisi, Enstitü Yönetim Kurulunun kararı ve </w:t>
      </w:r>
      <w:r w:rsidR="003F19AB" w:rsidRPr="009D29FD">
        <w:t>Senato</w:t>
      </w:r>
      <w:r w:rsidR="005D6037" w:rsidRPr="009D29FD">
        <w:t xml:space="preserve"> onayı ile belirlenir.</w:t>
      </w:r>
    </w:p>
    <w:p w14:paraId="0D51FEF7" w14:textId="77777777" w:rsidR="005D6037" w:rsidRPr="009D29FD" w:rsidRDefault="007F0CBC" w:rsidP="001B71D8">
      <w:pPr>
        <w:ind w:firstLine="709"/>
        <w:jc w:val="both"/>
      </w:pPr>
      <w:r w:rsidRPr="009D29FD">
        <w:t xml:space="preserve">(2) </w:t>
      </w:r>
      <w:r w:rsidR="003F19AB" w:rsidRPr="009D29FD">
        <w:t xml:space="preserve">Kontenjanlar, </w:t>
      </w:r>
      <w:r w:rsidR="008E2684" w:rsidRPr="009D29FD">
        <w:t xml:space="preserve">ilgili Enstitü Müdürlüğü ve Üniversite </w:t>
      </w:r>
      <w:r w:rsidR="00BA00BE" w:rsidRPr="009D29FD">
        <w:t>Yaba</w:t>
      </w:r>
      <w:r w:rsidR="00ED4E25" w:rsidRPr="009D29FD">
        <w:t>n</w:t>
      </w:r>
      <w:r w:rsidR="00BA00BE" w:rsidRPr="009D29FD">
        <w:t>cı Uyruklu Öğrenciler Bürosu Koordinatörlüğü</w:t>
      </w:r>
      <w:r w:rsidR="00336306" w:rsidRPr="009D29FD">
        <w:t xml:space="preserve"> </w:t>
      </w:r>
      <w:r w:rsidR="005D6037" w:rsidRPr="009D29FD">
        <w:t xml:space="preserve">web sayfasında yayımlanır. </w:t>
      </w:r>
    </w:p>
    <w:p w14:paraId="1DAEF484" w14:textId="77777777" w:rsidR="005057A1" w:rsidRPr="009D29FD" w:rsidRDefault="005057A1" w:rsidP="001B71D8">
      <w:pPr>
        <w:ind w:firstLine="709"/>
        <w:jc w:val="both"/>
      </w:pPr>
      <w:r w:rsidRPr="009D29FD">
        <w:t>(3) Harç ve oryantasyon (uyum) ücreti her yıl (Döner Sermaye üzerinden) ve Senato tarafından belirlenir</w:t>
      </w:r>
      <w:r w:rsidR="00B61B19" w:rsidRPr="009D29FD">
        <w:t>.</w:t>
      </w:r>
    </w:p>
    <w:p w14:paraId="5BE73AED" w14:textId="77777777" w:rsidR="001A68D9" w:rsidRPr="009D29FD" w:rsidRDefault="001A68D9" w:rsidP="001B71D8">
      <w:pPr>
        <w:ind w:firstLine="709"/>
        <w:jc w:val="both"/>
        <w:outlineLvl w:val="0"/>
        <w:rPr>
          <w:b/>
        </w:rPr>
      </w:pPr>
    </w:p>
    <w:p w14:paraId="50CC812B" w14:textId="77777777" w:rsidR="005D6037" w:rsidRPr="009D29FD" w:rsidRDefault="005D6037" w:rsidP="001B71D8">
      <w:pPr>
        <w:ind w:firstLine="709"/>
        <w:jc w:val="both"/>
        <w:outlineLvl w:val="0"/>
        <w:rPr>
          <w:b/>
        </w:rPr>
      </w:pPr>
      <w:r w:rsidRPr="009D29FD">
        <w:rPr>
          <w:b/>
        </w:rPr>
        <w:t>Eğitim dili</w:t>
      </w:r>
    </w:p>
    <w:p w14:paraId="50843E1D" w14:textId="77777777" w:rsidR="00215A8A" w:rsidRPr="009D29FD" w:rsidRDefault="005D6037" w:rsidP="001B71D8">
      <w:pPr>
        <w:pStyle w:val="NormalWeb"/>
        <w:shd w:val="clear" w:color="auto" w:fill="FFFFFF"/>
        <w:spacing w:before="0" w:after="0"/>
        <w:ind w:firstLine="709"/>
        <w:jc w:val="both"/>
      </w:pPr>
      <w:r w:rsidRPr="009D29FD">
        <w:rPr>
          <w:b/>
        </w:rPr>
        <w:t>MADDE 6</w:t>
      </w:r>
      <w:r w:rsidRPr="009D29FD">
        <w:t xml:space="preserve"> </w:t>
      </w:r>
    </w:p>
    <w:p w14:paraId="7C4FC329" w14:textId="77777777" w:rsidR="005D6037" w:rsidRPr="009D29FD" w:rsidRDefault="007F0CBC" w:rsidP="001B71D8">
      <w:pPr>
        <w:pStyle w:val="NormalWeb"/>
        <w:shd w:val="clear" w:color="auto" w:fill="FFFFFF"/>
        <w:spacing w:before="0" w:after="0"/>
        <w:ind w:firstLine="709"/>
        <w:jc w:val="both"/>
      </w:pPr>
      <w:r w:rsidRPr="009D29FD">
        <w:t xml:space="preserve">(1) </w:t>
      </w:r>
      <w:r w:rsidR="005D6037" w:rsidRPr="009D29FD">
        <w:t xml:space="preserve">Üniversitenin yabancı dilde eğitim yapan </w:t>
      </w:r>
      <w:r w:rsidR="003D6373" w:rsidRPr="009D29FD">
        <w:t xml:space="preserve">bir </w:t>
      </w:r>
      <w:r w:rsidR="005D6037" w:rsidRPr="009D29FD">
        <w:t>programına yerleştirilen öğrenciler 04/12/2008 tarih, 27074 sayılı Resmî Gazetede yayınlanan Yükseköğretim Kurumlarında Yabancı Dil Eğitim-Öğretimi ve Yabancı Dille Eğitim-Öğretim Yapılmasında Uyulacak Esaslara İlişkin Yönetmelik hükümlerine tabi olurlar.</w:t>
      </w:r>
    </w:p>
    <w:p w14:paraId="1AFEF9ED" w14:textId="77777777" w:rsidR="005D6037" w:rsidRPr="009D29FD" w:rsidRDefault="007F0CBC" w:rsidP="001B71D8">
      <w:pPr>
        <w:pStyle w:val="NormalWeb"/>
        <w:shd w:val="clear" w:color="auto" w:fill="FFFFFF"/>
        <w:spacing w:before="0" w:after="0"/>
        <w:ind w:firstLine="709"/>
        <w:jc w:val="both"/>
      </w:pPr>
      <w:r w:rsidRPr="009D29FD">
        <w:t>(</w:t>
      </w:r>
      <w:r w:rsidR="005E28ED" w:rsidRPr="009D29FD">
        <w:t>2</w:t>
      </w:r>
      <w:r w:rsidRPr="009D29FD">
        <w:t xml:space="preserve">) </w:t>
      </w:r>
      <w:r w:rsidR="00947685" w:rsidRPr="009D29FD">
        <w:t>Öğretim dili Türkçe olan p</w:t>
      </w:r>
      <w:r w:rsidR="005D6037" w:rsidRPr="009D29FD">
        <w:t>rogramlara başvuru yapan adayların eğitim dili</w:t>
      </w:r>
      <w:r w:rsidR="003D6373" w:rsidRPr="009D29FD">
        <w:t xml:space="preserve">ne ilişkin </w:t>
      </w:r>
      <w:r w:rsidR="005D6037" w:rsidRPr="009D29FD">
        <w:t>aşağıdaki şartlardan bir</w:t>
      </w:r>
      <w:r w:rsidR="00947685" w:rsidRPr="009D29FD">
        <w:t>isini sağlamış olmaları gerekir;</w:t>
      </w:r>
    </w:p>
    <w:p w14:paraId="42C6C0A8" w14:textId="591BAC6D" w:rsidR="00031EE2" w:rsidRPr="009D29FD" w:rsidRDefault="005D6037" w:rsidP="001B71D8">
      <w:pPr>
        <w:numPr>
          <w:ilvl w:val="0"/>
          <w:numId w:val="4"/>
        </w:numPr>
        <w:tabs>
          <w:tab w:val="clear" w:pos="644"/>
          <w:tab w:val="num" w:pos="993"/>
          <w:tab w:val="left" w:pos="1843"/>
        </w:tabs>
        <w:ind w:left="0" w:firstLine="709"/>
        <w:jc w:val="both"/>
      </w:pPr>
      <w:r w:rsidRPr="009D29FD">
        <w:t xml:space="preserve">Türkçe öğretim yapan programlara lisansüstü eğitim için </w:t>
      </w:r>
      <w:r w:rsidR="00031EE2" w:rsidRPr="009D29FD">
        <w:t xml:space="preserve">başvuran yabancı uyruklu </w:t>
      </w:r>
      <w:r w:rsidRPr="009D29FD">
        <w:t>öğrencilerin o programda eğit</w:t>
      </w:r>
      <w:r w:rsidR="00031EE2" w:rsidRPr="009D29FD">
        <w:t xml:space="preserve">imlerine başlayabilmeleri için </w:t>
      </w:r>
      <w:r w:rsidRPr="009D29FD">
        <w:t>en az (</w:t>
      </w:r>
      <w:r w:rsidR="00824EB5">
        <w:t>C1</w:t>
      </w:r>
      <w:r w:rsidRPr="009D29FD">
        <w:t xml:space="preserve">) seviyesinde Türkçe yeterlilik düzeyini sağlamış </w:t>
      </w:r>
      <w:r w:rsidR="007F0CBC" w:rsidRPr="009D29FD">
        <w:t>olduklarını belgele</w:t>
      </w:r>
      <w:r w:rsidR="008E2684" w:rsidRPr="009D29FD">
        <w:t>ndirmeleri v</w:t>
      </w:r>
      <w:r w:rsidR="00031EE2" w:rsidRPr="009D29FD">
        <w:t>eya yurt içi</w:t>
      </w:r>
      <w:r w:rsidR="00F56B84" w:rsidRPr="009D29FD">
        <w:t xml:space="preserve">nde </w:t>
      </w:r>
      <w:r w:rsidR="00031EE2" w:rsidRPr="009D29FD">
        <w:t xml:space="preserve">Türkçe eğitim yapan bir </w:t>
      </w:r>
      <w:r w:rsidR="00C76B3D" w:rsidRPr="009D29FD">
        <w:t>yükseköğretim</w:t>
      </w:r>
      <w:r w:rsidR="00031EE2" w:rsidRPr="009D29FD">
        <w:t xml:space="preserve"> kurumundan mezun olm</w:t>
      </w:r>
      <w:r w:rsidR="00F56B84" w:rsidRPr="009D29FD">
        <w:t>aları gerekir.</w:t>
      </w:r>
    </w:p>
    <w:p w14:paraId="5DD9B26A" w14:textId="77777777" w:rsidR="005D6037" w:rsidRPr="009D29FD" w:rsidRDefault="005D6037" w:rsidP="001B71D8">
      <w:pPr>
        <w:numPr>
          <w:ilvl w:val="0"/>
          <w:numId w:val="4"/>
        </w:numPr>
        <w:tabs>
          <w:tab w:val="clear" w:pos="644"/>
          <w:tab w:val="num" w:pos="993"/>
        </w:tabs>
        <w:ind w:left="0" w:firstLine="709"/>
        <w:jc w:val="both"/>
      </w:pPr>
      <w:r w:rsidRPr="009D29FD">
        <w:t xml:space="preserve">Yabancı dilde öğretim yapan programlara başvuru yapan adaylar için Türkçe Dil Belgesi </w:t>
      </w:r>
      <w:r w:rsidR="00F56B84" w:rsidRPr="009D29FD">
        <w:t>istenmez.</w:t>
      </w:r>
    </w:p>
    <w:p w14:paraId="039E6DFE" w14:textId="77777777" w:rsidR="005D6037" w:rsidRPr="009D29FD" w:rsidRDefault="00031EE2" w:rsidP="001B71D8">
      <w:pPr>
        <w:ind w:firstLine="709"/>
        <w:jc w:val="both"/>
      </w:pPr>
      <w:r w:rsidRPr="009D29FD">
        <w:t>c)</w:t>
      </w:r>
      <w:r w:rsidR="007F0CBC" w:rsidRPr="009D29FD">
        <w:t xml:space="preserve"> </w:t>
      </w:r>
      <w:r w:rsidR="005D6037" w:rsidRPr="009D29FD">
        <w:t xml:space="preserve">Başvuruları alınan adayların, </w:t>
      </w:r>
      <w:r w:rsidR="00F56B84" w:rsidRPr="009D29FD">
        <w:t xml:space="preserve">bu fıkranın (a) bendindeki </w:t>
      </w:r>
      <w:r w:rsidR="005D6037" w:rsidRPr="009D29FD">
        <w:t>belgelerden herhangi birisine sahip olmamaları halinde Türkçe öğre</w:t>
      </w:r>
      <w:r w:rsidR="00F65BE3" w:rsidRPr="009D29FD">
        <w:t xml:space="preserve">timi </w:t>
      </w:r>
      <w:r w:rsidR="005D6037" w:rsidRPr="009D29FD">
        <w:t xml:space="preserve">için </w:t>
      </w:r>
      <w:r w:rsidR="00F462FF" w:rsidRPr="009D29FD">
        <w:t xml:space="preserve">eğitime başlamadan önce </w:t>
      </w:r>
      <w:r w:rsidR="005D6037" w:rsidRPr="009D29FD">
        <w:t>en fazla iki yarıyıl</w:t>
      </w:r>
      <w:r w:rsidR="00F56B84" w:rsidRPr="009D29FD">
        <w:t>,</w:t>
      </w:r>
      <w:r w:rsidR="00C76B3D" w:rsidRPr="009D29FD">
        <w:t xml:space="preserve"> Iğdır Üniversitesi </w:t>
      </w:r>
      <w:r w:rsidR="00F56B84" w:rsidRPr="009D29FD">
        <w:t xml:space="preserve">TÖMER tarafından Türkçe kursuna alınır. </w:t>
      </w:r>
      <w:r w:rsidR="005D6037" w:rsidRPr="009D29FD">
        <w:t>Bu süre sonunda da başarılı olamayan öğrencinin</w:t>
      </w:r>
      <w:r w:rsidR="004120D1" w:rsidRPr="009D29FD">
        <w:t xml:space="preserve"> </w:t>
      </w:r>
      <w:r w:rsidR="008005F4" w:rsidRPr="009D29FD">
        <w:t>ilişiği kesilir.</w:t>
      </w:r>
    </w:p>
    <w:p w14:paraId="6FEE68CF" w14:textId="77777777" w:rsidR="00031EE2" w:rsidRPr="009D29FD" w:rsidRDefault="005E28ED" w:rsidP="001B71D8">
      <w:pPr>
        <w:ind w:firstLine="709"/>
        <w:jc w:val="both"/>
      </w:pPr>
      <w:r w:rsidRPr="009D29FD">
        <w:t>(3</w:t>
      </w:r>
      <w:r w:rsidR="00031EE2" w:rsidRPr="009D29FD">
        <w:t xml:space="preserve">) </w:t>
      </w:r>
      <w:r w:rsidR="00947685" w:rsidRPr="009D29FD">
        <w:t xml:space="preserve">Öğretim dili yabancı dilde olan programlara başvuru yapan adayların eğitim dili ile </w:t>
      </w:r>
      <w:proofErr w:type="gramStart"/>
      <w:r w:rsidR="00947685" w:rsidRPr="009D29FD">
        <w:t>ilgili</w:t>
      </w:r>
      <w:proofErr w:type="gramEnd"/>
      <w:r w:rsidR="00947685" w:rsidRPr="009D29FD">
        <w:t xml:space="preserve"> aşağıdaki şartlardan birisini sağlamış olmaları gerekir:</w:t>
      </w:r>
    </w:p>
    <w:p w14:paraId="2837CE9A" w14:textId="77777777" w:rsidR="001A34C5" w:rsidRPr="009D29FD" w:rsidRDefault="00031EE2" w:rsidP="001B71D8">
      <w:pPr>
        <w:ind w:firstLine="709"/>
        <w:jc w:val="both"/>
      </w:pPr>
      <w:r w:rsidRPr="009D29FD">
        <w:rPr>
          <w:lang w:eastAsia="tr-TR"/>
        </w:rPr>
        <w:t>a</w:t>
      </w:r>
      <w:r w:rsidRPr="009D29FD">
        <w:t>)</w:t>
      </w:r>
      <w:r w:rsidR="005D78A6" w:rsidRPr="009D29FD">
        <w:t xml:space="preserve"> </w:t>
      </w:r>
      <w:r w:rsidR="00D129E4" w:rsidRPr="009D29FD">
        <w:t>Lisansüstü programın ö</w:t>
      </w:r>
      <w:r w:rsidR="001A34C5" w:rsidRPr="009D29FD">
        <w:t>ğretim dili olarak belirlenen yabancı dilin</w:t>
      </w:r>
      <w:r w:rsidR="00D129E4" w:rsidRPr="009D29FD">
        <w:t>,</w:t>
      </w:r>
      <w:r w:rsidR="001A34C5" w:rsidRPr="009D29FD">
        <w:t xml:space="preserve"> anadili olarak konuşulduğu bir ülkede, o ülke vatandaşlarının devam ettiği </w:t>
      </w:r>
      <w:r w:rsidR="002D719E" w:rsidRPr="009D29FD">
        <w:t xml:space="preserve">lisans öğretimi verilen </w:t>
      </w:r>
      <w:r w:rsidR="001A34C5" w:rsidRPr="009D29FD">
        <w:t xml:space="preserve">kurumlarında eğitim görüp, </w:t>
      </w:r>
      <w:r w:rsidR="002D719E" w:rsidRPr="009D29FD">
        <w:t xml:space="preserve">lisans öğretimini </w:t>
      </w:r>
      <w:r w:rsidR="001A34C5" w:rsidRPr="009D29FD">
        <w:t>bu kurumlarda tamamla</w:t>
      </w:r>
      <w:r w:rsidR="00D129E4" w:rsidRPr="009D29FD">
        <w:t>mış olmak.</w:t>
      </w:r>
    </w:p>
    <w:p w14:paraId="7FFDB818" w14:textId="77777777" w:rsidR="00031EE2" w:rsidRPr="009D29FD" w:rsidRDefault="00031EE2" w:rsidP="001B71D8">
      <w:pPr>
        <w:shd w:val="clear" w:color="auto" w:fill="FFFFFF"/>
        <w:suppressAutoHyphens w:val="0"/>
        <w:ind w:firstLine="709"/>
        <w:jc w:val="both"/>
      </w:pPr>
      <w:r w:rsidRPr="009D29FD">
        <w:lastRenderedPageBreak/>
        <w:t xml:space="preserve">b) </w:t>
      </w:r>
      <w:r w:rsidR="00947685" w:rsidRPr="009D29FD">
        <w:t>Y</w:t>
      </w:r>
      <w:r w:rsidRPr="009D29FD">
        <w:t>abancı dil seviyesinin tespiti amacına yönelik olarak yapılan</w:t>
      </w:r>
      <w:r w:rsidR="00947685" w:rsidRPr="009D29FD">
        <w:t xml:space="preserve">, </w:t>
      </w:r>
      <w:r w:rsidRPr="009D29FD">
        <w:t>TOEFL</w:t>
      </w:r>
      <w:r w:rsidR="005D78A6" w:rsidRPr="009D29FD">
        <w:t xml:space="preserve"> yazılı sınavından en az 500, Bilgisayar dengi TOEFL sınavından en az 198, TOEFL IBT sınavından 72 puan almış olmak.</w:t>
      </w:r>
    </w:p>
    <w:p w14:paraId="438C5BDE" w14:textId="77777777" w:rsidR="007D245B" w:rsidRPr="009D29FD" w:rsidRDefault="00031EE2" w:rsidP="001B71D8">
      <w:pPr>
        <w:shd w:val="clear" w:color="auto" w:fill="FFFFFF"/>
        <w:suppressAutoHyphens w:val="0"/>
        <w:ind w:firstLine="709"/>
        <w:jc w:val="both"/>
      </w:pPr>
      <w:r w:rsidRPr="009D29FD">
        <w:t xml:space="preserve">c) Öğrenci Seçme ve Yerleştirme Merkezi tarafından yapılan ve Yükseköğretim Yürütme Kurulu tarafından (b) bendindeki sınavlarla eşdeğerliliği kabul edilen yabancı dil sınavlarında yüz tam puan üzerinden </w:t>
      </w:r>
      <w:r w:rsidR="003A619A" w:rsidRPr="009D29FD">
        <w:t xml:space="preserve">en az </w:t>
      </w:r>
      <w:r w:rsidR="00947685" w:rsidRPr="009D29FD">
        <w:t xml:space="preserve">60 </w:t>
      </w:r>
      <w:r w:rsidR="00F462FF" w:rsidRPr="009D29FD">
        <w:t xml:space="preserve">(altmış) </w:t>
      </w:r>
      <w:r w:rsidRPr="009D29FD">
        <w:t>puan</w:t>
      </w:r>
      <w:r w:rsidR="003A619A" w:rsidRPr="009D29FD">
        <w:t xml:space="preserve"> almış </w:t>
      </w:r>
      <w:r w:rsidRPr="009D29FD">
        <w:t>ol</w:t>
      </w:r>
      <w:r w:rsidR="00947685" w:rsidRPr="009D29FD">
        <w:t>mak.</w:t>
      </w:r>
    </w:p>
    <w:p w14:paraId="7AAD23E5" w14:textId="77777777" w:rsidR="007D245B" w:rsidRPr="009D29FD" w:rsidRDefault="00AA4800" w:rsidP="001B71D8">
      <w:pPr>
        <w:shd w:val="clear" w:color="auto" w:fill="FFFFFF"/>
        <w:suppressAutoHyphens w:val="0"/>
        <w:ind w:firstLine="709"/>
        <w:jc w:val="both"/>
      </w:pPr>
      <w:r w:rsidRPr="009D29FD">
        <w:t>d</w:t>
      </w:r>
      <w:r w:rsidR="00031EE2" w:rsidRPr="009D29FD">
        <w:t>)</w:t>
      </w:r>
      <w:r w:rsidR="00CE744A" w:rsidRPr="009D29FD">
        <w:t xml:space="preserve"> </w:t>
      </w:r>
      <w:r w:rsidR="00C76B3D" w:rsidRPr="009D29FD">
        <w:t xml:space="preserve">Iğdır Üniversitesi </w:t>
      </w:r>
      <w:r w:rsidR="007D245B" w:rsidRPr="009D29FD">
        <w:t>Yabancı Diller Yüksekokulu tarafından yapılan yabancı dil yeterlilik sınavından, yüz tam puan üzerinden en az 70 (yetmiş) almak.</w:t>
      </w:r>
    </w:p>
    <w:p w14:paraId="5F46F6A2" w14:textId="77777777" w:rsidR="00031EE2" w:rsidRPr="009D29FD" w:rsidRDefault="007B652F" w:rsidP="001B71D8">
      <w:pPr>
        <w:shd w:val="clear" w:color="auto" w:fill="FFFFFF"/>
        <w:suppressAutoHyphens w:val="0"/>
        <w:ind w:firstLine="709"/>
        <w:jc w:val="both"/>
      </w:pPr>
      <w:r w:rsidRPr="009D29FD">
        <w:t xml:space="preserve">e) </w:t>
      </w:r>
      <w:r w:rsidR="005E47BD" w:rsidRPr="009D29FD">
        <w:t>B</w:t>
      </w:r>
      <w:r w:rsidR="00AA4800" w:rsidRPr="009D29FD">
        <w:t xml:space="preserve">u fıkranın </w:t>
      </w:r>
      <w:r w:rsidR="00031EE2" w:rsidRPr="009D29FD">
        <w:t xml:space="preserve">(b) ve (c) bentleri kapsamına giren sınavlarda alınan puanın bu </w:t>
      </w:r>
      <w:r w:rsidR="00E16F3C" w:rsidRPr="009D29FD">
        <w:t>Yönerge</w:t>
      </w:r>
      <w:r w:rsidR="00AA4800" w:rsidRPr="009D29FD">
        <w:t xml:space="preserve"> </w:t>
      </w:r>
      <w:r w:rsidR="00031EE2" w:rsidRPr="009D29FD">
        <w:t>hükümlerine göre değerlendirmeye alınabilmesi için, sınavın yapıldığı tarihten itibaren üç yılın geçmemesi şarttır.</w:t>
      </w:r>
    </w:p>
    <w:p w14:paraId="40709B2A" w14:textId="77777777" w:rsidR="00F65BE3" w:rsidRPr="009D29FD" w:rsidRDefault="00F65BE3" w:rsidP="001B71D8">
      <w:pPr>
        <w:ind w:firstLine="709"/>
        <w:jc w:val="both"/>
      </w:pPr>
      <w:r w:rsidRPr="009D29FD">
        <w:t>f) Adayların bu fıkranın (a), (b), (c) ve (d) bentlerindeki şartlardan birini sağlayamamaları halinde yabancı dil öğretimi için eğitime başlamadan önce en fazla iki yarıyıl,</w:t>
      </w:r>
      <w:r w:rsidR="00C76B3D" w:rsidRPr="009D29FD">
        <w:t xml:space="preserve"> </w:t>
      </w:r>
      <w:r w:rsidR="004120D1" w:rsidRPr="009D29FD">
        <w:t xml:space="preserve">Üniversitenin ilgili birimlerinde açılan yabancı dil hazırlık sınıfına alınır. </w:t>
      </w:r>
      <w:r w:rsidRPr="009D29FD">
        <w:t>Bu süre sonunda da başarılı olamayan öğrencinin ilgili Enstitü ile ilişiği kesilir.</w:t>
      </w:r>
    </w:p>
    <w:p w14:paraId="3AFD6CD4" w14:textId="77777777" w:rsidR="00031EE2" w:rsidRPr="009D29FD" w:rsidRDefault="00031EE2" w:rsidP="001B71D8">
      <w:pPr>
        <w:shd w:val="clear" w:color="auto" w:fill="FFFFFF"/>
        <w:suppressAutoHyphens w:val="0"/>
        <w:ind w:firstLine="709"/>
        <w:jc w:val="both"/>
      </w:pPr>
      <w:r w:rsidRPr="009D29FD">
        <w:t>(</w:t>
      </w:r>
      <w:r w:rsidR="005E28ED" w:rsidRPr="009D29FD">
        <w:t>4</w:t>
      </w:r>
      <w:r w:rsidRPr="009D29FD">
        <w:t xml:space="preserve">) </w:t>
      </w:r>
      <w:r w:rsidR="00AA4800" w:rsidRPr="009D29FD">
        <w:t xml:space="preserve">Öğretim dili yabancı dil olan </w:t>
      </w:r>
      <w:r w:rsidRPr="009D29FD">
        <w:t>programlarda yabancı dille verilen derslerin bu dile </w:t>
      </w:r>
      <w:r w:rsidR="00C76B3D" w:rsidRPr="009D29FD">
        <w:t>hâkim</w:t>
      </w:r>
      <w:r w:rsidRPr="009D29FD">
        <w:t> olan öğretim elemanları tarafından ve bu dille verilmesi sağlanır. Bu programlarda ancak aşağıdaki şartlardan birini taşıyan öğretim elemanları yabancı dille ders verebilir</w:t>
      </w:r>
      <w:r w:rsidR="008C0BF8" w:rsidRPr="009D29FD">
        <w:t xml:space="preserve"> ve danışmanlık yapabilirler</w:t>
      </w:r>
      <w:r w:rsidRPr="009D29FD">
        <w:t>:</w:t>
      </w:r>
    </w:p>
    <w:p w14:paraId="2744E14D" w14:textId="77777777" w:rsidR="00031EE2" w:rsidRPr="009D29FD" w:rsidRDefault="00031EE2" w:rsidP="001B71D8">
      <w:pPr>
        <w:shd w:val="clear" w:color="auto" w:fill="FFFFFF"/>
        <w:suppressAutoHyphens w:val="0"/>
        <w:ind w:firstLine="709"/>
        <w:jc w:val="both"/>
      </w:pPr>
      <w:r w:rsidRPr="009D29FD">
        <w:t>a) Türkçe dışındaki öğretim dilinin, öğretim elemanının ana dili olması.</w:t>
      </w:r>
    </w:p>
    <w:p w14:paraId="18840A1C" w14:textId="77777777" w:rsidR="00031EE2" w:rsidRPr="009D29FD" w:rsidRDefault="00031EE2" w:rsidP="001B71D8">
      <w:pPr>
        <w:shd w:val="clear" w:color="auto" w:fill="FFFFFF"/>
        <w:suppressAutoHyphens w:val="0"/>
        <w:ind w:firstLine="709"/>
        <w:jc w:val="both"/>
      </w:pPr>
      <w:r w:rsidRPr="009D29FD">
        <w:t>b) Öğretim elemanının lisans, yüksek lisans veya doktora öğrenimini bu dilin anadili olarak konuşulduğu ülkede ya da Türkiye’deki bir üniversitede derslerin sadece bu dille verildiği bir programda tamamlamış olması.</w:t>
      </w:r>
    </w:p>
    <w:p w14:paraId="1C84A46C" w14:textId="77777777" w:rsidR="000A0EF9" w:rsidRPr="009D29FD" w:rsidRDefault="00031EE2" w:rsidP="001B71D8">
      <w:pPr>
        <w:ind w:firstLine="709"/>
        <w:jc w:val="both"/>
      </w:pPr>
      <w:r w:rsidRPr="009D29FD">
        <w:t xml:space="preserve">c) </w:t>
      </w:r>
      <w:r w:rsidR="000A0EF9" w:rsidRPr="009D29FD">
        <w:t xml:space="preserve">Öğrenci Seçme ve Yerleştirme Merkezi tarafından yapılan (YDS) ve Yükseköğretim Yürütme Kurulu tarafından eşdeğerliliği kabul edilen TOEFL, DALF, PNDS yabancı dil sınavlarında yüz tam puan üzerinden </w:t>
      </w:r>
      <w:r w:rsidRPr="009D29FD">
        <w:t xml:space="preserve">asgari </w:t>
      </w:r>
      <w:r w:rsidR="005E28ED" w:rsidRPr="009D29FD">
        <w:t>80 (</w:t>
      </w:r>
      <w:r w:rsidRPr="009D29FD">
        <w:t>seksen</w:t>
      </w:r>
      <w:r w:rsidR="005E28ED" w:rsidRPr="009D29FD">
        <w:t>)</w:t>
      </w:r>
      <w:r w:rsidRPr="009D29FD">
        <w:t xml:space="preserve"> puanla başarılı olması.</w:t>
      </w:r>
    </w:p>
    <w:p w14:paraId="27A48B51" w14:textId="77777777" w:rsidR="00031EE2" w:rsidRPr="009D29FD" w:rsidRDefault="00031EE2" w:rsidP="001B71D8">
      <w:pPr>
        <w:shd w:val="clear" w:color="auto" w:fill="FFFFFF"/>
        <w:suppressAutoHyphens w:val="0"/>
        <w:ind w:firstLine="709"/>
        <w:jc w:val="both"/>
      </w:pPr>
    </w:p>
    <w:p w14:paraId="6E817239" w14:textId="77777777" w:rsidR="005D6037" w:rsidRPr="009D29FD" w:rsidRDefault="005D6037" w:rsidP="001B71D8">
      <w:pPr>
        <w:ind w:firstLine="709"/>
        <w:jc w:val="both"/>
        <w:outlineLvl w:val="0"/>
        <w:rPr>
          <w:b/>
        </w:rPr>
      </w:pPr>
      <w:r w:rsidRPr="009D29FD">
        <w:rPr>
          <w:b/>
        </w:rPr>
        <w:t>Başvuru Esasları ve Başvuruda İstenen Belgeler</w:t>
      </w:r>
    </w:p>
    <w:p w14:paraId="7707DFB4" w14:textId="77777777" w:rsidR="00215A8A" w:rsidRPr="009D29FD" w:rsidRDefault="005D6037" w:rsidP="001B71D8">
      <w:pPr>
        <w:ind w:firstLine="709"/>
        <w:jc w:val="both"/>
        <w:outlineLvl w:val="0"/>
        <w:rPr>
          <w:b/>
        </w:rPr>
      </w:pPr>
      <w:r w:rsidRPr="009D29FD">
        <w:rPr>
          <w:b/>
        </w:rPr>
        <w:t>MADDE 7</w:t>
      </w:r>
      <w:r w:rsidR="007F0CBC" w:rsidRPr="009D29FD">
        <w:rPr>
          <w:b/>
        </w:rPr>
        <w:t xml:space="preserve"> </w:t>
      </w:r>
    </w:p>
    <w:p w14:paraId="041DE4EB" w14:textId="77777777" w:rsidR="005D6037" w:rsidRPr="009D29FD" w:rsidRDefault="007F0CBC" w:rsidP="001B71D8">
      <w:pPr>
        <w:ind w:firstLine="709"/>
        <w:jc w:val="both"/>
        <w:outlineLvl w:val="0"/>
      </w:pPr>
      <w:r w:rsidRPr="009D29FD">
        <w:t xml:space="preserve">(1) </w:t>
      </w:r>
      <w:r w:rsidR="005D6037" w:rsidRPr="009D29FD">
        <w:t xml:space="preserve">Başvuru </w:t>
      </w:r>
      <w:r w:rsidR="007B652F" w:rsidRPr="009D29FD">
        <w:t>ş</w:t>
      </w:r>
      <w:r w:rsidR="005D6037" w:rsidRPr="009D29FD">
        <w:t xml:space="preserve">artları, başvuru tarihleri, başvuruda istenecek belgeler ve kontenjanlar, Üniversite, ilgili Enstitü ve </w:t>
      </w:r>
      <w:r w:rsidR="00BA00BE" w:rsidRPr="009D29FD">
        <w:t xml:space="preserve">Yabancı Uyruklu Öğrenciler Bürosu Koordinatörlüğü </w:t>
      </w:r>
      <w:r w:rsidR="0098638B" w:rsidRPr="009D29FD">
        <w:t xml:space="preserve">web </w:t>
      </w:r>
      <w:r w:rsidR="005D6037" w:rsidRPr="009D29FD">
        <w:t>sayfasında</w:t>
      </w:r>
      <w:r w:rsidRPr="009D29FD">
        <w:t xml:space="preserve">n </w:t>
      </w:r>
      <w:r w:rsidR="005D6037" w:rsidRPr="009D29FD">
        <w:t>ilan edilir.</w:t>
      </w:r>
      <w:r w:rsidR="00A16490" w:rsidRPr="009D29FD">
        <w:t xml:space="preserve"> Başvurular yıl boyu açık olup yıl içerisinde herhangi bir zamanda başvuru yapılabilir. Ancak başvurular her dönemin başında ilgili anabilim dalı tarafından değerlendirilir. Anabilim dalının ihtiyaçları doğrultusunda şartları taşıyan öğrenciler gerekli değerlendirmeler sonucunda </w:t>
      </w:r>
      <w:r w:rsidR="008117B1" w:rsidRPr="009D29FD">
        <w:t>ilgili dönemden itibaren öğrenci olarak kabul edilirler.</w:t>
      </w:r>
    </w:p>
    <w:p w14:paraId="09E3CDD6" w14:textId="77777777" w:rsidR="005D6037" w:rsidRPr="009D29FD" w:rsidRDefault="008005F4" w:rsidP="001B71D8">
      <w:pPr>
        <w:ind w:firstLine="709"/>
        <w:jc w:val="both"/>
      </w:pPr>
      <w:r w:rsidRPr="009D29FD">
        <w:t xml:space="preserve">(2) </w:t>
      </w:r>
      <w:r w:rsidR="005D6037" w:rsidRPr="009D29FD">
        <w:t xml:space="preserve">Başvurular, ilanda </w:t>
      </w:r>
      <w:r w:rsidR="005E28ED" w:rsidRPr="009D29FD">
        <w:t xml:space="preserve">belirtilen tarihler arasında </w:t>
      </w:r>
      <w:r w:rsidR="00BB21B5" w:rsidRPr="009D29FD">
        <w:t xml:space="preserve">Iğdır </w:t>
      </w:r>
      <w:r w:rsidR="00D37A3E" w:rsidRPr="009D29FD">
        <w:t>Üniversitesi</w:t>
      </w:r>
      <w:r w:rsidR="005D6037" w:rsidRPr="009D29FD">
        <w:t xml:space="preserve"> </w:t>
      </w:r>
      <w:r w:rsidR="00ED4E25" w:rsidRPr="009D29FD">
        <w:t>Yabancı Uyruklu Öğrenciler Bürosu Koordinatörlüğüne</w:t>
      </w:r>
      <w:r w:rsidR="00C76B3D" w:rsidRPr="009D29FD">
        <w:rPr>
          <w:b/>
        </w:rPr>
        <w:t xml:space="preserve"> </w:t>
      </w:r>
      <w:r w:rsidR="00A93F7B" w:rsidRPr="009D29FD">
        <w:t>şahsen ya</w:t>
      </w:r>
      <w:r w:rsidR="007F0CBC" w:rsidRPr="009D29FD">
        <w:t xml:space="preserve"> </w:t>
      </w:r>
      <w:r w:rsidR="005D6037" w:rsidRPr="009D29FD">
        <w:t xml:space="preserve">da Üniversite </w:t>
      </w:r>
      <w:r w:rsidR="0098638B" w:rsidRPr="009D29FD">
        <w:t xml:space="preserve">web </w:t>
      </w:r>
      <w:r w:rsidR="005D6037" w:rsidRPr="009D29FD">
        <w:t>sitesinden online olarak yapıl</w:t>
      </w:r>
      <w:r w:rsidR="007B652F" w:rsidRPr="009D29FD">
        <w:t>abilir.</w:t>
      </w:r>
    </w:p>
    <w:p w14:paraId="035C42A5" w14:textId="77777777" w:rsidR="005D6037" w:rsidRPr="009D29FD" w:rsidRDefault="008005F4" w:rsidP="001B71D8">
      <w:pPr>
        <w:ind w:firstLine="709"/>
        <w:jc w:val="both"/>
        <w:rPr>
          <w:b/>
        </w:rPr>
      </w:pPr>
      <w:r w:rsidRPr="009D29FD">
        <w:t xml:space="preserve">(3) </w:t>
      </w:r>
      <w:r w:rsidR="005D6037" w:rsidRPr="009D29FD">
        <w:t>Başvuru koşullarını taşımayan adayların başvuruları değerlendirmeye alınmaz.</w:t>
      </w:r>
    </w:p>
    <w:p w14:paraId="05755464" w14:textId="77777777" w:rsidR="00933378" w:rsidRPr="009D29FD" w:rsidRDefault="008005F4" w:rsidP="001B71D8">
      <w:pPr>
        <w:ind w:firstLine="709"/>
        <w:jc w:val="both"/>
      </w:pPr>
      <w:r w:rsidRPr="009D29FD">
        <w:t xml:space="preserve">(4) </w:t>
      </w:r>
      <w:r w:rsidR="005D6037" w:rsidRPr="009D29FD">
        <w:t xml:space="preserve">Üniversitelerin lisans ya da yüksek lisans programlarından mezun </w:t>
      </w:r>
      <w:r w:rsidR="00D129E4" w:rsidRPr="009D29FD">
        <w:t xml:space="preserve">olarak </w:t>
      </w:r>
      <w:r w:rsidR="005D6037" w:rsidRPr="009D29FD">
        <w:t>lisansüstü eğitim görmek isteyen y</w:t>
      </w:r>
      <w:r w:rsidR="0098638B" w:rsidRPr="009D29FD">
        <w:t xml:space="preserve">abancı uyruklu </w:t>
      </w:r>
      <w:r w:rsidR="005D6037" w:rsidRPr="009D29FD">
        <w:t>öğrenci adayları</w:t>
      </w:r>
      <w:r w:rsidR="00D129E4" w:rsidRPr="009D29FD">
        <w:t>ndan</w:t>
      </w:r>
      <w:r w:rsidR="005D6037" w:rsidRPr="009D29FD">
        <w:t xml:space="preserve"> </w:t>
      </w:r>
      <w:r w:rsidR="007B652F" w:rsidRPr="009D29FD">
        <w:t xml:space="preserve">başvuruda </w:t>
      </w:r>
      <w:r w:rsidR="005D6037" w:rsidRPr="009D29FD">
        <w:t>aşağıda belirtilen belgeler istenir</w:t>
      </w:r>
      <w:r w:rsidR="00427E43" w:rsidRPr="009D29FD">
        <w:t>.</w:t>
      </w:r>
      <w:r w:rsidR="005D6037" w:rsidRPr="009D29FD">
        <w:t xml:space="preserve"> </w:t>
      </w:r>
    </w:p>
    <w:p w14:paraId="01332665" w14:textId="77777777" w:rsidR="005D6037" w:rsidRPr="009D29FD" w:rsidRDefault="008005F4" w:rsidP="001B71D8">
      <w:pPr>
        <w:ind w:firstLine="709"/>
        <w:jc w:val="both"/>
      </w:pPr>
      <w:r w:rsidRPr="009D29FD">
        <w:t xml:space="preserve">a) </w:t>
      </w:r>
      <w:r w:rsidR="00427E43" w:rsidRPr="009D29FD">
        <w:t>Başvuru Formu,</w:t>
      </w:r>
    </w:p>
    <w:p w14:paraId="2254AEA9" w14:textId="77777777" w:rsidR="00427E43" w:rsidRPr="009D29FD" w:rsidRDefault="00427E43" w:rsidP="001B71D8">
      <w:pPr>
        <w:ind w:firstLine="709"/>
        <w:jc w:val="both"/>
      </w:pPr>
      <w:r w:rsidRPr="009D29FD">
        <w:t xml:space="preserve">b) Lisans veya yüksek lisans diplomasının </w:t>
      </w:r>
      <w:r w:rsidR="00DF1D84" w:rsidRPr="009D29FD">
        <w:t xml:space="preserve">Türkiye </w:t>
      </w:r>
      <w:r w:rsidR="00A271B4" w:rsidRPr="009D29FD">
        <w:t>dış temsilciliklerinden</w:t>
      </w:r>
      <w:r w:rsidR="003D6373" w:rsidRPr="009D29FD">
        <w:t xml:space="preserve"> (Türkiye Cumhuriyeti Elçilikleri – Eğitim Ataşeliği bölümünden)</w:t>
      </w:r>
      <w:r w:rsidR="00A271B4" w:rsidRPr="009D29FD">
        <w:t xml:space="preserve"> </w:t>
      </w:r>
      <w:r w:rsidRPr="009D29FD">
        <w:t>onayl</w:t>
      </w:r>
      <w:r w:rsidR="00E257D4" w:rsidRPr="009D29FD">
        <w:t xml:space="preserve">ı </w:t>
      </w:r>
      <w:r w:rsidRPr="009D29FD">
        <w:t>örneği,</w:t>
      </w:r>
      <w:r w:rsidR="00933378" w:rsidRPr="009D29FD">
        <w:t xml:space="preserve"> (Noterler veya Konsolosluklar tarafından onaylı olacak şekilde Türkçe yüklenmelidir.)</w:t>
      </w:r>
    </w:p>
    <w:p w14:paraId="25BD4531" w14:textId="77777777" w:rsidR="00427E43" w:rsidRPr="009D29FD" w:rsidRDefault="00427E43" w:rsidP="001B71D8">
      <w:pPr>
        <w:ind w:firstLine="709"/>
        <w:jc w:val="both"/>
      </w:pPr>
      <w:r w:rsidRPr="009D29FD">
        <w:t xml:space="preserve">c) Lisans veya Yüksek lisans not durum belgesinin </w:t>
      </w:r>
      <w:r w:rsidR="00DF1D84" w:rsidRPr="009D29FD">
        <w:t xml:space="preserve">Türkiye </w:t>
      </w:r>
      <w:r w:rsidR="00E257D4" w:rsidRPr="009D29FD">
        <w:t xml:space="preserve">dış temsilciliklerinden </w:t>
      </w:r>
      <w:r w:rsidR="003D6373" w:rsidRPr="009D29FD">
        <w:t xml:space="preserve">(Türkiye Cumhuriyeti Elçilikleri – Eğitim Ataşeliği bölümünden) </w:t>
      </w:r>
      <w:r w:rsidRPr="009D29FD">
        <w:t>onaylı örneği,</w:t>
      </w:r>
      <w:r w:rsidR="00933378" w:rsidRPr="009D29FD">
        <w:t xml:space="preserve"> (Noterler veya Konsolosluklar tarafından onaylı olacak şekilde Türkçe yüklenmelidir.)</w:t>
      </w:r>
    </w:p>
    <w:p w14:paraId="691425D4" w14:textId="77777777" w:rsidR="009615BF" w:rsidRPr="009D29FD" w:rsidRDefault="00427E43" w:rsidP="001B71D8">
      <w:pPr>
        <w:ind w:firstLine="709"/>
        <w:jc w:val="both"/>
      </w:pPr>
      <w:r w:rsidRPr="009D29FD">
        <w:lastRenderedPageBreak/>
        <w:t>d) Türkçe dil yeterliliğini gösteren</w:t>
      </w:r>
      <w:r w:rsidR="00F43B9D" w:rsidRPr="009D29FD">
        <w:t>,</w:t>
      </w:r>
      <w:r w:rsidRPr="009D29FD">
        <w:t xml:space="preserve"> aday öğrencinin durumuna uygun olan 6. </w:t>
      </w:r>
      <w:r w:rsidR="00F43B9D" w:rsidRPr="009D29FD">
        <w:t xml:space="preserve">maddenin ikinci fıkrasında </w:t>
      </w:r>
      <w:r w:rsidRPr="009D29FD">
        <w:t>belirtilen belgelerden birini aslı veya onaylı örneği</w:t>
      </w:r>
      <w:r w:rsidR="009615BF" w:rsidRPr="009D29FD">
        <w:t xml:space="preserve"> (varsa)</w:t>
      </w:r>
      <w:r w:rsidRPr="009D29FD">
        <w:t>,</w:t>
      </w:r>
      <w:r w:rsidR="009615BF" w:rsidRPr="009D29FD">
        <w:t xml:space="preserve"> yoksa bu </w:t>
      </w:r>
      <w:r w:rsidR="00E16F3C" w:rsidRPr="009D29FD">
        <w:t>Yönerge</w:t>
      </w:r>
      <w:r w:rsidR="009615BF" w:rsidRPr="009D29FD">
        <w:t>nin 6. Maddesinin ikinci fıkrasının (c) bendine göre işlem yapılır.</w:t>
      </w:r>
    </w:p>
    <w:p w14:paraId="44FC20FA" w14:textId="77777777" w:rsidR="00F43B9D" w:rsidRPr="009D29FD" w:rsidRDefault="00F43B9D" w:rsidP="001B71D8">
      <w:pPr>
        <w:ind w:firstLine="709"/>
        <w:jc w:val="both"/>
      </w:pPr>
      <w:r w:rsidRPr="009D29FD">
        <w:t xml:space="preserve">e) Yabancı dille öğretim yapan programlara müracaat için 6. </w:t>
      </w:r>
      <w:r w:rsidR="00EB61F5" w:rsidRPr="009D29FD">
        <w:t xml:space="preserve">maddenin üçüncü fıkrasında </w:t>
      </w:r>
      <w:r w:rsidRPr="009D29FD">
        <w:t>belirtilen yabancı dil belgelerinin birinin aslı veya örneği</w:t>
      </w:r>
      <w:r w:rsidR="009615BF" w:rsidRPr="009D29FD">
        <w:t xml:space="preserve"> (varsa)</w:t>
      </w:r>
      <w:r w:rsidRPr="009D29FD">
        <w:t>,</w:t>
      </w:r>
      <w:r w:rsidR="009615BF" w:rsidRPr="009D29FD">
        <w:t xml:space="preserve"> yoksa bu </w:t>
      </w:r>
      <w:r w:rsidR="00E16F3C" w:rsidRPr="009D29FD">
        <w:t>Yönerge</w:t>
      </w:r>
      <w:r w:rsidR="009615BF" w:rsidRPr="009D29FD">
        <w:t>nin 6. Maddesinin üçüncü fıkrasının (f) bendine göre işlem yapılır.</w:t>
      </w:r>
    </w:p>
    <w:p w14:paraId="1789E8A5" w14:textId="77777777" w:rsidR="005D6037" w:rsidRPr="009D29FD" w:rsidRDefault="00EB61F5" w:rsidP="001B71D8">
      <w:pPr>
        <w:ind w:firstLine="709"/>
        <w:jc w:val="both"/>
      </w:pPr>
      <w:r w:rsidRPr="009D29FD">
        <w:t>f</w:t>
      </w:r>
      <w:r w:rsidR="008005F4" w:rsidRPr="009D29FD">
        <w:t xml:space="preserve">) </w:t>
      </w:r>
      <w:r w:rsidR="005D6037" w:rsidRPr="009D29FD">
        <w:t xml:space="preserve">ALES, GRE, GMAT, TUS veya </w:t>
      </w:r>
      <w:r w:rsidR="001B3390" w:rsidRPr="009D29FD">
        <w:t>USMLE sınavlarından</w:t>
      </w:r>
      <w:r w:rsidR="005D6037" w:rsidRPr="009D29FD">
        <w:t xml:space="preserve"> birinin sonuç belgesi (varsa),   </w:t>
      </w:r>
    </w:p>
    <w:p w14:paraId="20AEC2E8" w14:textId="77777777" w:rsidR="006C4C59" w:rsidRPr="009D29FD" w:rsidRDefault="00EB61F5" w:rsidP="001B71D8">
      <w:pPr>
        <w:ind w:firstLine="709"/>
        <w:jc w:val="both"/>
      </w:pPr>
      <w:r w:rsidRPr="009D29FD">
        <w:t>g</w:t>
      </w:r>
      <w:r w:rsidR="008005F4" w:rsidRPr="009D29FD">
        <w:t xml:space="preserve">) </w:t>
      </w:r>
      <w:r w:rsidR="006C4C59" w:rsidRPr="009D29FD">
        <w:t>Pasaport Fotokopisi,</w:t>
      </w:r>
    </w:p>
    <w:p w14:paraId="6B780443" w14:textId="77777777" w:rsidR="00624017" w:rsidRPr="009D29FD" w:rsidRDefault="001E0A71" w:rsidP="001B71D8">
      <w:pPr>
        <w:ind w:firstLine="709"/>
        <w:jc w:val="both"/>
      </w:pPr>
      <w:r w:rsidRPr="009D29FD">
        <w:t xml:space="preserve">h) </w:t>
      </w:r>
      <w:r w:rsidR="00624017" w:rsidRPr="009D29FD">
        <w:t>Doktora programına başvuracaklar için, doktora yabancı dil yeterliliğini gösteren belge.</w:t>
      </w:r>
    </w:p>
    <w:p w14:paraId="76487134" w14:textId="77777777" w:rsidR="00624017" w:rsidRPr="009D29FD" w:rsidRDefault="00624017" w:rsidP="001B71D8">
      <w:pPr>
        <w:ind w:firstLine="709"/>
        <w:jc w:val="both"/>
      </w:pPr>
      <w:r w:rsidRPr="009D29FD">
        <w:t>Doktoraya başvuru yapacak yurt dışı öğrenci adaylarından anadili dışında başka bir dilde</w:t>
      </w:r>
    </w:p>
    <w:p w14:paraId="542BC343" w14:textId="77777777" w:rsidR="004120D1" w:rsidRPr="009D29FD" w:rsidRDefault="00624017" w:rsidP="001B71D8">
      <w:pPr>
        <w:ind w:firstLine="709"/>
        <w:jc w:val="both"/>
      </w:pPr>
      <w:r w:rsidRPr="009D29FD">
        <w:t xml:space="preserve">YDS’den en az 55 (elli beş) almış olmak, </w:t>
      </w:r>
      <w:r w:rsidR="004120D1" w:rsidRPr="009D29FD">
        <w:t>ya da Yükseköğretim Yürütme Kurulu tarafından kabul edilen bir sınavdan eşdeğer bir puan almış olmak.</w:t>
      </w:r>
    </w:p>
    <w:p w14:paraId="2DEEC66B" w14:textId="77777777" w:rsidR="004F50A5" w:rsidRPr="009D29FD" w:rsidRDefault="004120D1" w:rsidP="001B71D8">
      <w:pPr>
        <w:ind w:firstLine="709"/>
        <w:jc w:val="both"/>
      </w:pPr>
      <w:r w:rsidRPr="009D29FD">
        <w:t>ı)</w:t>
      </w:r>
      <w:r w:rsidR="004F50A5" w:rsidRPr="009D29FD">
        <w:t xml:space="preserve"> </w:t>
      </w:r>
      <w:r w:rsidR="00131BCE" w:rsidRPr="009D29FD">
        <w:t>Başvuru ücretini yatırdığına dair banka dekontu. (</w:t>
      </w:r>
      <w:proofErr w:type="gramStart"/>
      <w:r w:rsidR="00135B7A" w:rsidRPr="009D29FD">
        <w:t>ilgili</w:t>
      </w:r>
      <w:proofErr w:type="gramEnd"/>
      <w:r w:rsidR="00135B7A" w:rsidRPr="009D29FD">
        <w:t xml:space="preserve"> bankanın Uluslar</w:t>
      </w:r>
      <w:r w:rsidR="00131BCE" w:rsidRPr="009D29FD">
        <w:t>arası Öğrenci Ofisi Hesabı)</w:t>
      </w:r>
    </w:p>
    <w:p w14:paraId="3C3ED1FC" w14:textId="77777777" w:rsidR="005D6037" w:rsidRPr="009D29FD" w:rsidRDefault="006C4C59" w:rsidP="001B71D8">
      <w:pPr>
        <w:ind w:firstLine="709"/>
        <w:jc w:val="both"/>
      </w:pPr>
      <w:r w:rsidRPr="009D29FD">
        <w:t xml:space="preserve">(5) </w:t>
      </w:r>
      <w:r w:rsidR="005D6037" w:rsidRPr="009D29FD">
        <w:t>Yurt içi ya da yurt dışında lisans ya da yüksek lisans eğitim dili İngilizce olan programlarda</w:t>
      </w:r>
      <w:r w:rsidR="004D1D58" w:rsidRPr="009D29FD">
        <w:t>n mezun olan adaylardan doktora</w:t>
      </w:r>
      <w:r w:rsidR="005D6037" w:rsidRPr="009D29FD">
        <w:t>da yabancı dil yeterlilik şartı aranmaz.</w:t>
      </w:r>
    </w:p>
    <w:p w14:paraId="510A8597" w14:textId="77777777" w:rsidR="005D6037" w:rsidRPr="009D29FD" w:rsidRDefault="006C4C59" w:rsidP="001B71D8">
      <w:pPr>
        <w:tabs>
          <w:tab w:val="left" w:pos="566"/>
        </w:tabs>
        <w:ind w:firstLine="709"/>
        <w:jc w:val="both"/>
        <w:rPr>
          <w:bCs/>
        </w:rPr>
      </w:pPr>
      <w:r w:rsidRPr="009D29FD">
        <w:t xml:space="preserve">(6) </w:t>
      </w:r>
      <w:r w:rsidR="005D6037" w:rsidRPr="009D29FD">
        <w:t xml:space="preserve">Yabancı uyruklu öğrenciler, ilgili anabilim dalı akademik kurulunun görüşü doğrultusunda bilimsel hazırlık programına tabi tutulabilir. Bu program en çok iki yarıyıl olup, bu sürede bilimsel hazırlık programını tamamlayamayan öğrencilerin enstitü ile ilişiği kesilir. Bilimsel hazırlık programını başarı ile tamamlayan öğrenciler, eğitim öğretimlerine bu </w:t>
      </w:r>
      <w:r w:rsidR="00E16F3C" w:rsidRPr="009D29FD">
        <w:t>Yönerge</w:t>
      </w:r>
      <w:r w:rsidR="005D6037" w:rsidRPr="009D29FD">
        <w:t xml:space="preserve"> hükümlerine göre devam eder.</w:t>
      </w:r>
    </w:p>
    <w:p w14:paraId="1BB3D1EB" w14:textId="77777777" w:rsidR="005D6037" w:rsidRPr="009D29FD" w:rsidRDefault="006C4C59" w:rsidP="001B71D8">
      <w:pPr>
        <w:ind w:firstLine="709"/>
        <w:jc w:val="both"/>
      </w:pPr>
      <w:r w:rsidRPr="009D29FD">
        <w:rPr>
          <w:bCs/>
        </w:rPr>
        <w:t xml:space="preserve">(7) </w:t>
      </w:r>
      <w:r w:rsidR="005D6037" w:rsidRPr="009D29FD">
        <w:rPr>
          <w:bCs/>
        </w:rPr>
        <w:t xml:space="preserve">Aşağıda belirtilen adaylar, </w:t>
      </w:r>
      <w:r w:rsidR="00AA2385" w:rsidRPr="009D29FD">
        <w:rPr>
          <w:bCs/>
        </w:rPr>
        <w:t>Iğdır</w:t>
      </w:r>
      <w:r w:rsidR="00803442" w:rsidRPr="009D29FD">
        <w:rPr>
          <w:bCs/>
        </w:rPr>
        <w:t xml:space="preserve"> </w:t>
      </w:r>
      <w:r w:rsidR="005D6037" w:rsidRPr="009D29FD">
        <w:rPr>
          <w:bCs/>
        </w:rPr>
        <w:t>Üniversitesi lisansüstü yurt dışı öğrenci kontenjanları için başvuramaz:</w:t>
      </w:r>
    </w:p>
    <w:p w14:paraId="5C88D29A" w14:textId="77777777" w:rsidR="005D6037" w:rsidRPr="009D29FD" w:rsidRDefault="005D6037" w:rsidP="001B71D8">
      <w:pPr>
        <w:pStyle w:val="GvdeMetni"/>
        <w:ind w:firstLine="709"/>
        <w:jc w:val="both"/>
        <w:rPr>
          <w:b w:val="0"/>
          <w:bCs/>
          <w:szCs w:val="24"/>
        </w:rPr>
      </w:pPr>
      <w:r w:rsidRPr="009D29FD">
        <w:rPr>
          <w:b w:val="0"/>
          <w:szCs w:val="24"/>
        </w:rPr>
        <w:t>a)</w:t>
      </w:r>
      <w:r w:rsidRPr="009D29FD">
        <w:rPr>
          <w:b w:val="0"/>
          <w:bCs/>
          <w:szCs w:val="24"/>
        </w:rPr>
        <w:t xml:space="preserve"> Türkiye Cumhuriyeti (T.C.) uyruklu olanlar, Kuzey Kıbrıs Türk Cumhuriyeti (KKTC) uyruklu olanlar,</w:t>
      </w:r>
      <w:r w:rsidRPr="009D29FD">
        <w:rPr>
          <w:b w:val="0"/>
          <w:szCs w:val="24"/>
        </w:rPr>
        <w:t xml:space="preserve"> </w:t>
      </w:r>
      <w:r w:rsidRPr="009D29FD">
        <w:rPr>
          <w:b w:val="0"/>
          <w:bCs/>
          <w:szCs w:val="24"/>
        </w:rPr>
        <w:t>uyruğundan birisi T.C. veya KKTC olan çift uyruklular,</w:t>
      </w:r>
    </w:p>
    <w:p w14:paraId="08043A8F" w14:textId="77777777" w:rsidR="005D6037" w:rsidRPr="009D29FD" w:rsidRDefault="005D6037" w:rsidP="001B71D8">
      <w:pPr>
        <w:pStyle w:val="GvdeMetni"/>
        <w:ind w:firstLine="709"/>
        <w:jc w:val="both"/>
        <w:rPr>
          <w:b w:val="0"/>
          <w:bCs/>
          <w:szCs w:val="24"/>
        </w:rPr>
      </w:pPr>
      <w:r w:rsidRPr="009D29FD">
        <w:rPr>
          <w:b w:val="0"/>
          <w:bCs/>
          <w:szCs w:val="24"/>
        </w:rPr>
        <w:t>b) 2011 yılından itibaren, çift uyruklu iken T.C veya KKTC vatandaşlığından çıkarılanlardan lisans/yüksek lisans öğrenimlerini Türkiye’de veya KKTC’de tamamlayanlar,</w:t>
      </w:r>
    </w:p>
    <w:p w14:paraId="254746E9" w14:textId="77777777" w:rsidR="005D6037" w:rsidRPr="009D29FD" w:rsidRDefault="005D6037" w:rsidP="001B71D8">
      <w:pPr>
        <w:pStyle w:val="GvdeMetni"/>
        <w:ind w:firstLine="709"/>
        <w:jc w:val="both"/>
        <w:rPr>
          <w:b w:val="0"/>
          <w:bCs/>
          <w:szCs w:val="24"/>
        </w:rPr>
      </w:pPr>
      <w:r w:rsidRPr="009D29FD">
        <w:rPr>
          <w:b w:val="0"/>
          <w:bCs/>
          <w:szCs w:val="24"/>
        </w:rPr>
        <w:t xml:space="preserve">c) T.C. uyruklu olup lisans/yüksek lisans öğrenimlerini KKTC’de tamamlayanlar, </w:t>
      </w:r>
    </w:p>
    <w:p w14:paraId="3A780CA5" w14:textId="77777777" w:rsidR="005D6037" w:rsidRPr="009D29FD" w:rsidRDefault="006C4C59" w:rsidP="001B71D8">
      <w:pPr>
        <w:pStyle w:val="GvdeMetni"/>
        <w:ind w:firstLine="709"/>
        <w:jc w:val="both"/>
        <w:rPr>
          <w:b w:val="0"/>
          <w:szCs w:val="24"/>
        </w:rPr>
      </w:pPr>
      <w:r w:rsidRPr="009D29FD">
        <w:rPr>
          <w:b w:val="0"/>
          <w:bCs/>
          <w:szCs w:val="24"/>
          <w:lang w:val="tr-TR"/>
        </w:rPr>
        <w:t>d</w:t>
      </w:r>
      <w:r w:rsidR="005D6037" w:rsidRPr="009D29FD">
        <w:rPr>
          <w:b w:val="0"/>
          <w:bCs/>
          <w:szCs w:val="24"/>
        </w:rPr>
        <w:t xml:space="preserve">) </w:t>
      </w:r>
      <w:r w:rsidR="005D6037" w:rsidRPr="009D29FD">
        <w:rPr>
          <w:b w:val="0"/>
          <w:szCs w:val="24"/>
        </w:rPr>
        <w:t xml:space="preserve">Türkiye’deki bir yükseköğretim kurumundan disiplin suçu nedeniyle </w:t>
      </w:r>
      <w:r w:rsidR="004016BA" w:rsidRPr="009D29FD">
        <w:rPr>
          <w:b w:val="0"/>
          <w:szCs w:val="24"/>
          <w:lang w:val="tr-TR"/>
        </w:rPr>
        <w:t xml:space="preserve">disiplin cezası </w:t>
      </w:r>
      <w:r w:rsidR="005D6037" w:rsidRPr="009D29FD">
        <w:rPr>
          <w:b w:val="0"/>
          <w:szCs w:val="24"/>
        </w:rPr>
        <w:t>alanlar.</w:t>
      </w:r>
    </w:p>
    <w:p w14:paraId="2A89F208" w14:textId="77777777" w:rsidR="005D6037" w:rsidRPr="009D29FD" w:rsidRDefault="005D6037" w:rsidP="001B71D8">
      <w:pPr>
        <w:pStyle w:val="GvdeMetni"/>
        <w:ind w:firstLine="709"/>
        <w:jc w:val="both"/>
        <w:rPr>
          <w:b w:val="0"/>
          <w:szCs w:val="24"/>
        </w:rPr>
      </w:pPr>
    </w:p>
    <w:p w14:paraId="0916D974" w14:textId="77777777" w:rsidR="00F67D80" w:rsidRPr="009D29FD" w:rsidRDefault="00F67D80" w:rsidP="00215A8A">
      <w:pPr>
        <w:jc w:val="both"/>
        <w:outlineLvl w:val="0"/>
        <w:rPr>
          <w:b/>
        </w:rPr>
      </w:pPr>
    </w:p>
    <w:p w14:paraId="4CA0E1A0" w14:textId="77777777" w:rsidR="005D6037" w:rsidRPr="009D29FD" w:rsidRDefault="005D6037" w:rsidP="001B71D8">
      <w:pPr>
        <w:ind w:firstLine="709"/>
        <w:jc w:val="both"/>
        <w:outlineLvl w:val="0"/>
        <w:rPr>
          <w:b/>
        </w:rPr>
      </w:pPr>
      <w:r w:rsidRPr="009D29FD">
        <w:rPr>
          <w:b/>
        </w:rPr>
        <w:t>ÜÇÜNCÜ BÖLÜM</w:t>
      </w:r>
    </w:p>
    <w:p w14:paraId="52FC9097" w14:textId="77777777" w:rsidR="005D6037" w:rsidRPr="009D29FD" w:rsidRDefault="005D6037" w:rsidP="001B71D8">
      <w:pPr>
        <w:ind w:firstLine="709"/>
        <w:jc w:val="both"/>
      </w:pPr>
      <w:r w:rsidRPr="009D29FD">
        <w:rPr>
          <w:b/>
        </w:rPr>
        <w:t>Başvuruların Değerlendiri</w:t>
      </w:r>
      <w:r w:rsidR="004963EC" w:rsidRPr="009D29FD">
        <w:rPr>
          <w:b/>
        </w:rPr>
        <w:t>lmesi, Sonuçların Bildirilmesi ve Kesin Kayıt</w:t>
      </w:r>
    </w:p>
    <w:p w14:paraId="3E43C60D" w14:textId="77777777" w:rsidR="005D6037" w:rsidRPr="009D29FD" w:rsidRDefault="005D6037" w:rsidP="001B71D8">
      <w:pPr>
        <w:ind w:firstLine="709"/>
        <w:jc w:val="both"/>
        <w:outlineLvl w:val="0"/>
        <w:rPr>
          <w:b/>
        </w:rPr>
      </w:pPr>
      <w:r w:rsidRPr="009D29FD">
        <w:rPr>
          <w:b/>
        </w:rPr>
        <w:t>Değerlend</w:t>
      </w:r>
      <w:r w:rsidR="008909A0" w:rsidRPr="009D29FD">
        <w:rPr>
          <w:b/>
        </w:rPr>
        <w:t>irme ve Sıralama</w:t>
      </w:r>
    </w:p>
    <w:p w14:paraId="4911A85B" w14:textId="77777777" w:rsidR="00215A8A" w:rsidRPr="009D29FD" w:rsidRDefault="005D6037" w:rsidP="001B71D8">
      <w:pPr>
        <w:ind w:firstLine="709"/>
        <w:jc w:val="both"/>
      </w:pPr>
      <w:r w:rsidRPr="009D29FD">
        <w:rPr>
          <w:b/>
        </w:rPr>
        <w:t>MADDE 8</w:t>
      </w:r>
      <w:r w:rsidRPr="009D29FD">
        <w:t xml:space="preserve"> </w:t>
      </w:r>
    </w:p>
    <w:p w14:paraId="45747769" w14:textId="77777777" w:rsidR="005D6037" w:rsidRPr="009D29FD" w:rsidRDefault="006C4C59" w:rsidP="001B71D8">
      <w:pPr>
        <w:ind w:firstLine="709"/>
        <w:jc w:val="both"/>
      </w:pPr>
      <w:r w:rsidRPr="009D29FD">
        <w:t xml:space="preserve">(1) </w:t>
      </w:r>
      <w:r w:rsidR="005D6037" w:rsidRPr="009D29FD">
        <w:t>Lisansüstü programlara başvuran adayların başvuru</w:t>
      </w:r>
      <w:r w:rsidR="008D3978" w:rsidRPr="009D29FD">
        <w:t>ları</w:t>
      </w:r>
      <w:r w:rsidR="00D7600C" w:rsidRPr="009D29FD">
        <w:t xml:space="preserve"> </w:t>
      </w:r>
      <w:r w:rsidR="005D6037" w:rsidRPr="009D29FD">
        <w:t>ilgili anabilim dalı kurulu tarafından</w:t>
      </w:r>
      <w:r w:rsidR="00D7600C" w:rsidRPr="009D29FD">
        <w:t xml:space="preserve"> aşağıdaki esaslar </w:t>
      </w:r>
      <w:r w:rsidR="00F67D80" w:rsidRPr="009D29FD">
        <w:t>dâhilinde</w:t>
      </w:r>
      <w:r w:rsidR="00D7600C" w:rsidRPr="009D29FD">
        <w:t xml:space="preserve"> oluşan başarı notuna göre değerlendirilir ve adaylar başarı puanlarına göre, kontenjan kadar büyükten küçüğe doğru sıralanarak belirlenir. Başarı puanlarına göre asil aday kadar yedek aday da belirlenir.</w:t>
      </w:r>
    </w:p>
    <w:p w14:paraId="2015D482" w14:textId="77777777" w:rsidR="00D7600C" w:rsidRPr="009D29FD" w:rsidRDefault="00D7600C" w:rsidP="001B71D8">
      <w:pPr>
        <w:ind w:firstLine="709"/>
        <w:jc w:val="both"/>
      </w:pPr>
      <w:r w:rsidRPr="009D29FD">
        <w:t>(2) Başarı notunun oluşturulmasında;</w:t>
      </w:r>
    </w:p>
    <w:p w14:paraId="00863F25" w14:textId="77777777" w:rsidR="004120D1" w:rsidRPr="009D29FD" w:rsidRDefault="004120D1" w:rsidP="001B71D8">
      <w:pPr>
        <w:ind w:firstLine="709"/>
        <w:jc w:val="both"/>
      </w:pPr>
      <w:r w:rsidRPr="009D29FD">
        <w:t xml:space="preserve">a) Yüksek lisans programlarına başvuran adayların yerleştirme puanı </w:t>
      </w:r>
      <w:r w:rsidR="00AA4F14" w:rsidRPr="009D29FD">
        <w:t xml:space="preserve">anabilim dalının isteğine göre ya sadece lisans mezuniyet not ortalaması ile ya da </w:t>
      </w:r>
      <w:r w:rsidRPr="009D29FD">
        <w:t>lisans mezuniyet n</w:t>
      </w:r>
      <w:r w:rsidR="00201894" w:rsidRPr="009D29FD">
        <w:t>ot ortalamasının %50’si ve</w:t>
      </w:r>
      <w:r w:rsidRPr="009D29FD">
        <w:t xml:space="preserve"> bilim sına</w:t>
      </w:r>
      <w:r w:rsidR="00AA4F14" w:rsidRPr="009D29FD">
        <w:t>v puanının %50’sinin toplamı ile yapılabilir.</w:t>
      </w:r>
      <w:r w:rsidRPr="009D29FD">
        <w:t xml:space="preserve"> </w:t>
      </w:r>
    </w:p>
    <w:p w14:paraId="39311F98" w14:textId="77777777" w:rsidR="004120D1" w:rsidRPr="009D29FD" w:rsidRDefault="004120D1" w:rsidP="00826EAF">
      <w:pPr>
        <w:ind w:firstLine="709"/>
        <w:jc w:val="both"/>
      </w:pPr>
      <w:r w:rsidRPr="009D29FD">
        <w:t xml:space="preserve">b) Doktora programlarına yüksek lisans mezunu olarak başvuran </w:t>
      </w:r>
      <w:r w:rsidR="00552D70" w:rsidRPr="009D29FD">
        <w:t>adaylar için</w:t>
      </w:r>
      <w:r w:rsidRPr="009D29FD">
        <w:t xml:space="preserve"> yerleştirme puanı</w:t>
      </w:r>
      <w:r w:rsidR="00552D70" w:rsidRPr="009D29FD">
        <w:t xml:space="preserve"> ilgili anabilim dalının isteğine göre; (1)</w:t>
      </w:r>
      <w:r w:rsidR="00826EAF" w:rsidRPr="009D29FD">
        <w:t xml:space="preserve"> </w:t>
      </w:r>
      <w:r w:rsidR="00552D70" w:rsidRPr="009D29FD">
        <w:t>L</w:t>
      </w:r>
      <w:r w:rsidRPr="009D29FD">
        <w:t>isans mezuniyet not ortalamasının %</w:t>
      </w:r>
      <w:r w:rsidR="00552D70" w:rsidRPr="009D29FD">
        <w:t>50’s</w:t>
      </w:r>
      <w:r w:rsidRPr="009D29FD">
        <w:t>i, yüksek lisans</w:t>
      </w:r>
      <w:r w:rsidR="00552D70" w:rsidRPr="009D29FD">
        <w:t xml:space="preserve"> mezuniyet not ortalamasının %50</w:t>
      </w:r>
      <w:r w:rsidRPr="009D29FD">
        <w:t>’</w:t>
      </w:r>
      <w:r w:rsidR="00552D70" w:rsidRPr="009D29FD">
        <w:t>s</w:t>
      </w:r>
      <w:r w:rsidRPr="009D29FD">
        <w:t>i</w:t>
      </w:r>
      <w:r w:rsidR="00552D70" w:rsidRPr="009D29FD">
        <w:t xml:space="preserve"> </w:t>
      </w:r>
      <w:r w:rsidR="00826EAF" w:rsidRPr="009D29FD">
        <w:t xml:space="preserve">ile, </w:t>
      </w:r>
      <w:r w:rsidR="00552D70" w:rsidRPr="009D29FD">
        <w:t>(2) Lisans mezuniyet not ortalamasının %25’i, yüksek lisans mezuniyet not ortalamasının %25’i ve</w:t>
      </w:r>
      <w:r w:rsidRPr="009D29FD">
        <w:t xml:space="preserve"> </w:t>
      </w:r>
      <w:r w:rsidR="00201894" w:rsidRPr="009D29FD">
        <w:t>b</w:t>
      </w:r>
      <w:r w:rsidRPr="009D29FD">
        <w:t xml:space="preserve">ilim sınavı </w:t>
      </w:r>
      <w:r w:rsidR="00552D70" w:rsidRPr="009D29FD">
        <w:t>puanının %50’sinin toplamı şeklinde yapılabilir</w:t>
      </w:r>
      <w:r w:rsidRPr="009D29FD">
        <w:t xml:space="preserve">. Lisans derecesi ile doktora programına </w:t>
      </w:r>
      <w:r w:rsidRPr="009D29FD">
        <w:lastRenderedPageBreak/>
        <w:t>başvuran adayların değerlendirme puanları ise</w:t>
      </w:r>
      <w:r w:rsidR="00552D70" w:rsidRPr="009D29FD">
        <w:t xml:space="preserve"> ya sadece lisans not ortalaması ile veya da</w:t>
      </w:r>
      <w:r w:rsidRPr="009D29FD">
        <w:t xml:space="preserve"> %50 lisans not ortalaması ve %50 bilim sınavının </w:t>
      </w:r>
      <w:r w:rsidR="00552D70" w:rsidRPr="009D29FD">
        <w:t>toplamından oluşabilir</w:t>
      </w:r>
      <w:r w:rsidRPr="009D29FD">
        <w:t>.</w:t>
      </w:r>
      <w:r w:rsidR="00201894" w:rsidRPr="009D29FD">
        <w:t xml:space="preserve"> Bilim sınavı öğrencinin ilgili dilin puan yeterliliğini</w:t>
      </w:r>
      <w:r w:rsidR="00044882" w:rsidRPr="009D29FD">
        <w:t xml:space="preserve"> sağlamaları şartıyla uygulanabilir.</w:t>
      </w:r>
    </w:p>
    <w:p w14:paraId="2C95EA0E" w14:textId="77777777" w:rsidR="004440A4" w:rsidRPr="009D29FD" w:rsidRDefault="004120D1" w:rsidP="001B71D8">
      <w:pPr>
        <w:ind w:firstLine="709"/>
        <w:jc w:val="both"/>
      </w:pPr>
      <w:r w:rsidRPr="009D29FD">
        <w:t>c</w:t>
      </w:r>
      <w:r w:rsidR="004440A4" w:rsidRPr="009D29FD">
        <w:t>) Yerleştirme puanının hesaplanabilmesi için en düşük sözlü</w:t>
      </w:r>
      <w:r w:rsidR="0025690E" w:rsidRPr="009D29FD">
        <w:t xml:space="preserve"> bilim sınavı</w:t>
      </w:r>
      <w:r w:rsidR="004440A4" w:rsidRPr="009D29FD">
        <w:t xml:space="preserve"> puanının; yüksek lisans programlarına başvuranlar için 100 tam puan üzerinden 60 puan, doktora programlarına başvuranlar için 100 tam puan üzerinden 65 puan olması gerekir.</w:t>
      </w:r>
    </w:p>
    <w:p w14:paraId="0E40E63E" w14:textId="77777777" w:rsidR="004440A4" w:rsidRPr="009D29FD" w:rsidRDefault="004120D1" w:rsidP="001B71D8">
      <w:pPr>
        <w:ind w:firstLine="709"/>
        <w:jc w:val="both"/>
      </w:pPr>
      <w:proofErr w:type="gramStart"/>
      <w:r w:rsidRPr="009D29FD">
        <w:t>ç</w:t>
      </w:r>
      <w:proofErr w:type="gramEnd"/>
      <w:r w:rsidR="004440A4" w:rsidRPr="009D29FD">
        <w:t>) Kontenjan dâhilinde yer alan ve yüksek lisans programı yerleştirme puanı en az 60, doktora programı yerleştirme puanı en az 65 olan adaylar puanlarına göre en yüksekten başlayarak sıralanır. Denklik belgesi ile başvuran adaylar başvurdukları programlara kesin, diğerleri şartlı kayıt hakkı kazanır. Sıralamaya giren diğer adaylar yedek olarak belirlenir ve Enstitü Müdürlüğü tarafından ilan edilir. Sıralamada eşitlik olması durumunda, mezuniyet not ortalaması yüksek olan adaya öncelik verilir.</w:t>
      </w:r>
    </w:p>
    <w:p w14:paraId="6ACD931D" w14:textId="77777777" w:rsidR="001B71D8" w:rsidRPr="009D29FD" w:rsidRDefault="001B71D8" w:rsidP="001B71D8">
      <w:pPr>
        <w:ind w:firstLine="709"/>
        <w:jc w:val="both"/>
      </w:pPr>
      <w:r w:rsidRPr="009D29FD">
        <w:t>d) Eğer istenirse sözlü bilim sınavları online platformlar üzerinden yapılabilir.</w:t>
      </w:r>
    </w:p>
    <w:p w14:paraId="6B91C162" w14:textId="77777777" w:rsidR="005D6037" w:rsidRPr="009D29FD" w:rsidRDefault="00AD3F32" w:rsidP="001B71D8">
      <w:pPr>
        <w:ind w:firstLine="709"/>
        <w:jc w:val="both"/>
      </w:pPr>
      <w:r w:rsidRPr="009D29FD">
        <w:t>(3</w:t>
      </w:r>
      <w:r w:rsidR="005D6037" w:rsidRPr="009D29FD">
        <w:t>) Yeterli görülen adayların öğrenciliğe kabulleri anabilim dalının teklif</w:t>
      </w:r>
      <w:r w:rsidR="0093234F" w:rsidRPr="009D29FD">
        <w:t>i ve EYK kararı ile kesinleşir. Kabulü kesinleşen öğrenciye Enstitü Müdür</w:t>
      </w:r>
      <w:r w:rsidR="009F559A" w:rsidRPr="009D29FD">
        <w:t>lüğü</w:t>
      </w:r>
      <w:r w:rsidR="0093234F" w:rsidRPr="009D29FD">
        <w:t xml:space="preserve"> tarafından onaylı kabul belgesi verilir.</w:t>
      </w:r>
    </w:p>
    <w:p w14:paraId="51B4C490" w14:textId="77777777" w:rsidR="005D6037" w:rsidRPr="009D29FD" w:rsidRDefault="00AD3F32" w:rsidP="001B71D8">
      <w:pPr>
        <w:ind w:firstLine="709"/>
        <w:jc w:val="both"/>
      </w:pPr>
      <w:r w:rsidRPr="009D29FD">
        <w:t>(4)</w:t>
      </w:r>
      <w:r w:rsidR="005D6037" w:rsidRPr="009D29FD">
        <w:t xml:space="preserve"> Türkiye Cumhuriyeti tarafından ya da kendi devletlerince burslu olduğunu belgeleyerek lisansüstü öğrenci olmak için başvuran adaylar, ilgili anabilim dalı kontenjanına ek </w:t>
      </w:r>
      <w:r w:rsidR="007F0CBC" w:rsidRPr="009D29FD">
        <w:t>olarak EYK</w:t>
      </w:r>
      <w:r w:rsidR="005D6037" w:rsidRPr="009D29FD">
        <w:t xml:space="preserve"> kararı ile lisansüstü programlara öğrenci olarak kabul edilirler.  </w:t>
      </w:r>
    </w:p>
    <w:p w14:paraId="1EE59AD0" w14:textId="77777777" w:rsidR="005D6037" w:rsidRPr="009D29FD" w:rsidRDefault="00AD3F32" w:rsidP="001B71D8">
      <w:pPr>
        <w:ind w:firstLine="709"/>
        <w:jc w:val="both"/>
      </w:pPr>
      <w:r w:rsidRPr="009D29FD">
        <w:t>(5</w:t>
      </w:r>
      <w:r w:rsidR="005D6037" w:rsidRPr="009D29FD">
        <w:t xml:space="preserve">) </w:t>
      </w:r>
      <w:r w:rsidR="00AA2385" w:rsidRPr="009D29FD">
        <w:t xml:space="preserve">Iğdır </w:t>
      </w:r>
      <w:r w:rsidR="005D6037" w:rsidRPr="009D29FD">
        <w:t>Üniversitesinin taraf olduğu ikili anlaşmalara dayalı olarak lisansüstü öğrenim görmek üzere başvuran adaylar, kontenjan dışından ilgili programın anabilim dalı başkanlığı görüşü, EYK k</w:t>
      </w:r>
      <w:r w:rsidR="006C4C59" w:rsidRPr="009D29FD">
        <w:t xml:space="preserve">ararı ve Senato onayı </w:t>
      </w:r>
      <w:r w:rsidR="00336306" w:rsidRPr="009D29FD">
        <w:t>ile</w:t>
      </w:r>
      <w:r w:rsidR="00A93F7B" w:rsidRPr="009D29FD">
        <w:t xml:space="preserve"> ö</w:t>
      </w:r>
      <w:r w:rsidR="00C76B3D" w:rsidRPr="009D29FD">
        <w:t>ğrenci</w:t>
      </w:r>
      <w:r w:rsidR="005D6037" w:rsidRPr="009D29FD">
        <w:t xml:space="preserve"> olarak kabul edilirler.  </w:t>
      </w:r>
    </w:p>
    <w:p w14:paraId="6970D083" w14:textId="77777777" w:rsidR="00427E43" w:rsidRPr="009D29FD" w:rsidRDefault="00427E43" w:rsidP="001B71D8">
      <w:pPr>
        <w:ind w:firstLine="709"/>
        <w:jc w:val="both"/>
      </w:pPr>
    </w:p>
    <w:p w14:paraId="27FC1F36" w14:textId="77777777" w:rsidR="005D6037" w:rsidRPr="009D29FD" w:rsidRDefault="005D6037" w:rsidP="001B71D8">
      <w:pPr>
        <w:ind w:firstLine="709"/>
        <w:jc w:val="both"/>
        <w:outlineLvl w:val="0"/>
      </w:pPr>
      <w:r w:rsidRPr="009D29FD">
        <w:rPr>
          <w:b/>
        </w:rPr>
        <w:t xml:space="preserve">Sonuçların duyurulması ve kesin kayıt  </w:t>
      </w:r>
    </w:p>
    <w:p w14:paraId="0E462A7E" w14:textId="77777777" w:rsidR="00215A8A" w:rsidRPr="009D29FD" w:rsidRDefault="005D6037" w:rsidP="001B71D8">
      <w:pPr>
        <w:ind w:firstLine="709"/>
        <w:jc w:val="both"/>
      </w:pPr>
      <w:r w:rsidRPr="009D29FD">
        <w:rPr>
          <w:b/>
        </w:rPr>
        <w:t>MADDE 9</w:t>
      </w:r>
      <w:r w:rsidRPr="009D29FD">
        <w:t xml:space="preserve"> </w:t>
      </w:r>
    </w:p>
    <w:p w14:paraId="34D8EF61" w14:textId="77777777" w:rsidR="005D6037" w:rsidRPr="009D29FD" w:rsidRDefault="006C4C59" w:rsidP="001B71D8">
      <w:pPr>
        <w:ind w:firstLine="709"/>
        <w:jc w:val="both"/>
      </w:pPr>
      <w:r w:rsidRPr="009D29FD">
        <w:t xml:space="preserve">(1) </w:t>
      </w:r>
      <w:r w:rsidR="005D6037" w:rsidRPr="009D29FD">
        <w:t>Başvur</w:t>
      </w:r>
      <w:r w:rsidR="008909A0" w:rsidRPr="009D29FD">
        <w:t xml:space="preserve">u sonuçları belirtilen tarihte ilgili enstitülerin </w:t>
      </w:r>
      <w:r w:rsidR="005D6037" w:rsidRPr="009D29FD">
        <w:t xml:space="preserve">web </w:t>
      </w:r>
      <w:r w:rsidR="007F0CBC" w:rsidRPr="009D29FD">
        <w:t>sayfasında</w:t>
      </w:r>
      <w:r w:rsidR="008909A0" w:rsidRPr="009D29FD">
        <w:t>n</w:t>
      </w:r>
      <w:r w:rsidR="007F0CBC" w:rsidRPr="009D29FD">
        <w:t xml:space="preserve"> duyurulur</w:t>
      </w:r>
      <w:r w:rsidR="005D6037" w:rsidRPr="009D29FD">
        <w:t xml:space="preserve">. </w:t>
      </w:r>
    </w:p>
    <w:p w14:paraId="01641A48" w14:textId="77777777" w:rsidR="005D6037" w:rsidRPr="009D29FD" w:rsidRDefault="006C4C59" w:rsidP="001B71D8">
      <w:pPr>
        <w:ind w:firstLine="709"/>
        <w:jc w:val="both"/>
      </w:pPr>
      <w:r w:rsidRPr="009D29FD">
        <w:t xml:space="preserve">(2) </w:t>
      </w:r>
      <w:r w:rsidR="008909A0" w:rsidRPr="009D29FD">
        <w:t>Kayıtlar, i</w:t>
      </w:r>
      <w:r w:rsidR="005D6037" w:rsidRPr="009D29FD">
        <w:t>lan edilen tarihl</w:t>
      </w:r>
      <w:r w:rsidR="008909A0" w:rsidRPr="009D29FD">
        <w:t>erde ilgili e</w:t>
      </w:r>
      <w:r w:rsidR="005D6037" w:rsidRPr="009D29FD">
        <w:t>nstitü</w:t>
      </w:r>
      <w:r w:rsidR="008909A0" w:rsidRPr="009D29FD">
        <w:t xml:space="preserve">ler tarafından </w:t>
      </w:r>
      <w:r w:rsidR="005D6037" w:rsidRPr="009D29FD">
        <w:t>yapılır.</w:t>
      </w:r>
      <w:r w:rsidR="00CA4E65" w:rsidRPr="009D29FD">
        <w:t xml:space="preserve"> Öğrenci kayıtları şahsen veya noter tasdikli </w:t>
      </w:r>
      <w:r w:rsidR="00E20698" w:rsidRPr="009D29FD">
        <w:t>vekâletle</w:t>
      </w:r>
      <w:r w:rsidR="001A13C3" w:rsidRPr="009D29FD">
        <w:t>,</w:t>
      </w:r>
      <w:r w:rsidR="007314DE" w:rsidRPr="009D29FD">
        <w:t xml:space="preserve"> posta yoluyla </w:t>
      </w:r>
      <w:r w:rsidR="001A13C3" w:rsidRPr="009D29FD">
        <w:t>veya online olarak (</w:t>
      </w:r>
      <w:proofErr w:type="spellStart"/>
      <w:r w:rsidR="001A13C3" w:rsidRPr="009D29FD">
        <w:t>pandemi</w:t>
      </w:r>
      <w:proofErr w:type="spellEnd"/>
      <w:r w:rsidR="001A13C3" w:rsidRPr="009D29FD">
        <w:t xml:space="preserve"> gibi olağanüstü durumlarda) </w:t>
      </w:r>
      <w:r w:rsidR="007314DE" w:rsidRPr="009D29FD">
        <w:t>yapılabilir</w:t>
      </w:r>
      <w:r w:rsidR="00CA4E65" w:rsidRPr="009D29FD">
        <w:t>.</w:t>
      </w:r>
      <w:r w:rsidR="005D6037" w:rsidRPr="009D29FD">
        <w:t xml:space="preserve"> </w:t>
      </w:r>
    </w:p>
    <w:p w14:paraId="7850FEEA" w14:textId="77777777" w:rsidR="005D6037" w:rsidRPr="009D29FD" w:rsidRDefault="006C4C59" w:rsidP="001B71D8">
      <w:pPr>
        <w:ind w:firstLine="709"/>
        <w:jc w:val="both"/>
        <w:outlineLvl w:val="0"/>
      </w:pPr>
      <w:r w:rsidRPr="009D29FD">
        <w:rPr>
          <w:bCs/>
        </w:rPr>
        <w:t xml:space="preserve">(3) </w:t>
      </w:r>
      <w:r w:rsidR="005D6037" w:rsidRPr="009D29FD">
        <w:rPr>
          <w:bCs/>
        </w:rPr>
        <w:t xml:space="preserve">Kesin kayıt hakkı kazanan öğrencilerden istenen belgeler şunlardır: </w:t>
      </w:r>
      <w:r w:rsidR="005D6037" w:rsidRPr="009D29FD">
        <w:t xml:space="preserve"> </w:t>
      </w:r>
    </w:p>
    <w:p w14:paraId="56505124" w14:textId="77777777" w:rsidR="008909A0" w:rsidRPr="009D29FD" w:rsidRDefault="005D6037" w:rsidP="001B71D8">
      <w:pPr>
        <w:ind w:firstLine="709"/>
        <w:jc w:val="both"/>
      </w:pPr>
      <w:r w:rsidRPr="009D29FD">
        <w:t xml:space="preserve">a) Lisans </w:t>
      </w:r>
      <w:r w:rsidR="007F0CBC" w:rsidRPr="009D29FD">
        <w:t>ya da</w:t>
      </w:r>
      <w:r w:rsidRPr="009D29FD">
        <w:t xml:space="preserve"> yüksek lisans diploması ya </w:t>
      </w:r>
      <w:r w:rsidR="007F0CBC" w:rsidRPr="009D29FD">
        <w:t>da mezuniyet</w:t>
      </w:r>
      <w:r w:rsidRPr="009D29FD">
        <w:t xml:space="preserve"> belgesi</w:t>
      </w:r>
      <w:r w:rsidR="004341F4" w:rsidRPr="009D29FD">
        <w:t xml:space="preserve">nin Türkiye dış temsilciliklerinden onaylı örneği </w:t>
      </w:r>
      <w:r w:rsidR="008909A0" w:rsidRPr="009D29FD">
        <w:t xml:space="preserve">ve Türkiye'de </w:t>
      </w:r>
      <w:r w:rsidR="0033052E" w:rsidRPr="009D29FD">
        <w:t xml:space="preserve">noter tarafından onaylanmış </w:t>
      </w:r>
      <w:r w:rsidR="008909A0" w:rsidRPr="009D29FD">
        <w:t>yeminli mütercimler tarafından Türkçeye çevrilmiş örneği,</w:t>
      </w:r>
    </w:p>
    <w:p w14:paraId="6245BA4D" w14:textId="77777777" w:rsidR="005D6037" w:rsidRPr="009D29FD" w:rsidRDefault="008909A0" w:rsidP="001B71D8">
      <w:pPr>
        <w:ind w:firstLine="709"/>
        <w:jc w:val="both"/>
      </w:pPr>
      <w:r w:rsidRPr="009D29FD">
        <w:t xml:space="preserve">b) Diploma </w:t>
      </w:r>
      <w:r w:rsidR="005D6037" w:rsidRPr="009D29FD">
        <w:t xml:space="preserve">denklik belgesi, </w:t>
      </w:r>
    </w:p>
    <w:p w14:paraId="28090F37" w14:textId="77777777" w:rsidR="0033052E" w:rsidRPr="009D29FD" w:rsidRDefault="008909A0" w:rsidP="001B71D8">
      <w:pPr>
        <w:ind w:firstLine="709"/>
        <w:jc w:val="both"/>
      </w:pPr>
      <w:r w:rsidRPr="009D29FD">
        <w:t>c</w:t>
      </w:r>
      <w:r w:rsidR="005D6037" w:rsidRPr="009D29FD">
        <w:t>) Lisans ve yüksek l</w:t>
      </w:r>
      <w:r w:rsidRPr="009D29FD">
        <w:t>isans not durum belgesi</w:t>
      </w:r>
      <w:r w:rsidR="004341F4" w:rsidRPr="009D29FD">
        <w:t xml:space="preserve">nin </w:t>
      </w:r>
      <w:r w:rsidRPr="009D29FD">
        <w:t xml:space="preserve">aslı ve </w:t>
      </w:r>
      <w:r w:rsidR="0033052E" w:rsidRPr="009D29FD">
        <w:t>Türkiye'de noter tarafından onaylanmış yeminli mütercimler tarafından Türkçeye çevrilmiş örneği,</w:t>
      </w:r>
    </w:p>
    <w:p w14:paraId="7E997264" w14:textId="77777777" w:rsidR="005D6037" w:rsidRPr="009D29FD" w:rsidRDefault="008909A0" w:rsidP="001B71D8">
      <w:pPr>
        <w:ind w:firstLine="709"/>
        <w:jc w:val="both"/>
      </w:pPr>
      <w:r w:rsidRPr="009D29FD">
        <w:t>d</w:t>
      </w:r>
      <w:r w:rsidR="005D6037" w:rsidRPr="009D29FD">
        <w:t xml:space="preserve">) Türkiye Cumhuriyeti Büyükelçiliklerinden veya Konsolosluklardan </w:t>
      </w:r>
      <w:r w:rsidR="007F0CBC" w:rsidRPr="009D29FD">
        <w:t>alınacak öğrenim</w:t>
      </w:r>
      <w:r w:rsidR="005D6037" w:rsidRPr="009D29FD">
        <w:t xml:space="preserve"> vizesinin aslı veya noter tasdikli sureti, </w:t>
      </w:r>
    </w:p>
    <w:p w14:paraId="5FC6561F" w14:textId="77777777" w:rsidR="005D6037" w:rsidRPr="009D29FD" w:rsidRDefault="008909A0" w:rsidP="001B71D8">
      <w:pPr>
        <w:ind w:firstLine="709"/>
        <w:jc w:val="both"/>
      </w:pPr>
      <w:r w:rsidRPr="009D29FD">
        <w:t>e</w:t>
      </w:r>
      <w:r w:rsidR="005D6037" w:rsidRPr="009D29FD">
        <w:t xml:space="preserve">) </w:t>
      </w:r>
      <w:r w:rsidR="003D6373" w:rsidRPr="009D29FD">
        <w:t>Tarihi geçerli p</w:t>
      </w:r>
      <w:r w:rsidR="005D6037" w:rsidRPr="009D29FD">
        <w:t xml:space="preserve">asaportun onaylı sureti, </w:t>
      </w:r>
    </w:p>
    <w:p w14:paraId="56E2BD66" w14:textId="77777777" w:rsidR="005D6037" w:rsidRPr="009D29FD" w:rsidRDefault="008909A0" w:rsidP="001B71D8">
      <w:pPr>
        <w:ind w:firstLine="709"/>
        <w:jc w:val="both"/>
      </w:pPr>
      <w:r w:rsidRPr="009D29FD">
        <w:t>f</w:t>
      </w:r>
      <w:r w:rsidR="005D6037" w:rsidRPr="009D29FD">
        <w:t xml:space="preserve">) Öğrenim amaçlı ikamet tezkeresi, </w:t>
      </w:r>
    </w:p>
    <w:p w14:paraId="5388DF99" w14:textId="77777777" w:rsidR="005D6037" w:rsidRPr="009D29FD" w:rsidRDefault="008909A0" w:rsidP="001B71D8">
      <w:pPr>
        <w:ind w:firstLine="709"/>
        <w:jc w:val="both"/>
      </w:pPr>
      <w:r w:rsidRPr="009D29FD">
        <w:t>g</w:t>
      </w:r>
      <w:r w:rsidR="005D6037" w:rsidRPr="009D29FD">
        <w:t xml:space="preserve">) Altı adet fotoğraf (son altı ay içinde çekilmiş), </w:t>
      </w:r>
    </w:p>
    <w:p w14:paraId="44F6DFDA" w14:textId="77777777" w:rsidR="005D6037" w:rsidRPr="009D29FD" w:rsidRDefault="008909A0" w:rsidP="001B71D8">
      <w:pPr>
        <w:ind w:firstLine="709"/>
        <w:jc w:val="both"/>
      </w:pPr>
      <w:r w:rsidRPr="009D29FD">
        <w:t>h</w:t>
      </w:r>
      <w:r w:rsidR="005D6037" w:rsidRPr="009D29FD">
        <w:t>) Öğrenim üc</w:t>
      </w:r>
      <w:r w:rsidRPr="009D29FD">
        <w:t>retinin ödendiğine dair belge.</w:t>
      </w:r>
    </w:p>
    <w:p w14:paraId="4DF67DEB" w14:textId="77777777" w:rsidR="008909A0" w:rsidRPr="009D29FD" w:rsidRDefault="008909A0" w:rsidP="001B71D8">
      <w:pPr>
        <w:ind w:firstLine="709"/>
        <w:jc w:val="both"/>
      </w:pPr>
      <w:r w:rsidRPr="009D29FD">
        <w:t>ı) Kayıt hakkı kazandığı programın öğretim diline göre Türkçe yeterlilik belgesi veya yabancı dil yeterlilik belgesi</w:t>
      </w:r>
      <w:r w:rsidR="00C25627" w:rsidRPr="009D29FD">
        <w:t>nin</w:t>
      </w:r>
      <w:r w:rsidR="00DA2231" w:rsidRPr="009D29FD">
        <w:t xml:space="preserve"> aslı veya onaylı örneği</w:t>
      </w:r>
      <w:r w:rsidR="00C25627" w:rsidRPr="009D29FD">
        <w:t>.</w:t>
      </w:r>
      <w:r w:rsidRPr="009D29FD">
        <w:t xml:space="preserve"> </w:t>
      </w:r>
      <w:r w:rsidR="00C25627" w:rsidRPr="009D29FD">
        <w:t>Yeterlilik b</w:t>
      </w:r>
      <w:r w:rsidRPr="009D29FD">
        <w:t xml:space="preserve">elgeleri bulunmayanlar hakkında bu </w:t>
      </w:r>
      <w:r w:rsidR="00E16F3C" w:rsidRPr="009D29FD">
        <w:t>Yönerge</w:t>
      </w:r>
      <w:r w:rsidRPr="009D29FD">
        <w:t xml:space="preserve">nin 6. </w:t>
      </w:r>
      <w:r w:rsidR="00DA2231" w:rsidRPr="009D29FD">
        <w:t xml:space="preserve">maddesinin ikinci ve üçüncü fıkra </w:t>
      </w:r>
      <w:r w:rsidRPr="009D29FD">
        <w:t>hükümleri doğrultusunda işlem yapılır.</w:t>
      </w:r>
    </w:p>
    <w:p w14:paraId="04498468" w14:textId="77777777" w:rsidR="005D6037" w:rsidRPr="009D29FD" w:rsidRDefault="006C4C59" w:rsidP="001B71D8">
      <w:pPr>
        <w:ind w:firstLine="709"/>
        <w:jc w:val="both"/>
      </w:pPr>
      <w:r w:rsidRPr="009D29FD">
        <w:t xml:space="preserve">(4) </w:t>
      </w:r>
      <w:r w:rsidR="005D6037" w:rsidRPr="009D29FD">
        <w:t>Kesin kayıt yaptıran öğrenciler üniversitemiz akademik takviminde belirtilen süreler içinde eğitim öğretimlerini sürdürmek zorundadır.</w:t>
      </w:r>
    </w:p>
    <w:p w14:paraId="136929B4" w14:textId="77777777" w:rsidR="005D6037" w:rsidRPr="009D29FD" w:rsidRDefault="004C7C5E" w:rsidP="001B71D8">
      <w:pPr>
        <w:ind w:firstLine="709"/>
        <w:jc w:val="both"/>
      </w:pPr>
      <w:r w:rsidRPr="009D29FD">
        <w:t>(5) Y</w:t>
      </w:r>
      <w:r w:rsidR="00C25627" w:rsidRPr="009D29FD">
        <w:t xml:space="preserve">abancı uyruklu </w:t>
      </w:r>
      <w:r w:rsidRPr="009D29FD">
        <w:t xml:space="preserve">lisansüstü öğrenciler </w:t>
      </w:r>
      <w:r w:rsidR="006A22EC" w:rsidRPr="009D29FD">
        <w:t xml:space="preserve">her </w:t>
      </w:r>
      <w:r w:rsidR="00E87791" w:rsidRPr="009D29FD">
        <w:t>dönem başında,</w:t>
      </w:r>
      <w:r w:rsidR="00451BEC" w:rsidRPr="009D29FD">
        <w:t xml:space="preserve"> </w:t>
      </w:r>
      <w:r w:rsidR="00C76B3D" w:rsidRPr="009D29FD">
        <w:t>Iğdır Üniversitesi</w:t>
      </w:r>
      <w:r w:rsidR="00451BEC" w:rsidRPr="009D29FD">
        <w:t xml:space="preserve"> </w:t>
      </w:r>
      <w:r w:rsidR="00E87791" w:rsidRPr="009D29FD">
        <w:t xml:space="preserve">Sürekli Eğitim Merkezi tarafından açılan </w:t>
      </w:r>
      <w:r w:rsidRPr="009D29FD">
        <w:t>Bilimsel Oryantasyon Programına katılmakla yükümlüdür.</w:t>
      </w:r>
    </w:p>
    <w:p w14:paraId="4471A067" w14:textId="77777777" w:rsidR="001B71D8" w:rsidRPr="009D29FD" w:rsidRDefault="001B71D8" w:rsidP="001B71D8">
      <w:pPr>
        <w:ind w:firstLine="709"/>
        <w:jc w:val="both"/>
      </w:pPr>
    </w:p>
    <w:p w14:paraId="56236A3B" w14:textId="77777777" w:rsidR="001B71D8" w:rsidRPr="009D29FD" w:rsidRDefault="001B71D8" w:rsidP="001B71D8">
      <w:pPr>
        <w:ind w:firstLine="709"/>
        <w:jc w:val="both"/>
      </w:pPr>
      <w:r w:rsidRPr="009D29FD">
        <w:t xml:space="preserve">Üniversitemize yüksek lisans ve doktora alanında başvuru yapan yabancı uyruklu öğrenciler, başvuru ve kayıt işlemleri için "Yabancı Uyruklu Öğrenci Lisansüstü Başvuru Kabul ve Kayıt </w:t>
      </w:r>
      <w:r w:rsidR="00E16F3C" w:rsidRPr="009D29FD">
        <w:t>Yönerge</w:t>
      </w:r>
      <w:r w:rsidRPr="009D29FD">
        <w:t>sine" göre istenen belgeleri tamamlamak zorundadırlar. Üniversitemizde lisansüstü eğitim alanında yabancı öğrenci sayısını arttırmak için başvuru yapan öğrencilerden tamamlanması daha sonra mümkün olan tanıma veya denklik belgesi, fotoğraf vb. belgelerin, öğrencilerden taahhütname almak şartı ile kayıt olduktan sonra, ilgili birim tarafından verilen süreler doğrultusunda, tamamlamalarına müsaade edilmesini, gerekli görüldüğü durumlarda öğrencilerin ön kayıtları yapılarak belgeleri tamamlanmadan öğrenci belgesi verilmez.</w:t>
      </w:r>
    </w:p>
    <w:p w14:paraId="27AF38F8" w14:textId="77777777" w:rsidR="004C7C5E" w:rsidRPr="009D29FD" w:rsidRDefault="004C7C5E" w:rsidP="001B71D8">
      <w:pPr>
        <w:ind w:firstLine="709"/>
        <w:jc w:val="both"/>
      </w:pPr>
    </w:p>
    <w:p w14:paraId="08294C47" w14:textId="77777777" w:rsidR="005D6037" w:rsidRPr="009D29FD" w:rsidRDefault="005D6037" w:rsidP="001B71D8">
      <w:pPr>
        <w:ind w:firstLine="709"/>
        <w:jc w:val="both"/>
        <w:outlineLvl w:val="0"/>
        <w:rPr>
          <w:b/>
        </w:rPr>
      </w:pPr>
      <w:r w:rsidRPr="009D29FD">
        <w:rPr>
          <w:b/>
        </w:rPr>
        <w:t>DÖRDÜNCÜ BÖLÜM</w:t>
      </w:r>
    </w:p>
    <w:p w14:paraId="335FEC87" w14:textId="77777777" w:rsidR="001A68D9" w:rsidRPr="009D29FD" w:rsidRDefault="004963EC" w:rsidP="001B71D8">
      <w:pPr>
        <w:ind w:firstLine="709"/>
        <w:jc w:val="both"/>
        <w:outlineLvl w:val="0"/>
        <w:rPr>
          <w:b/>
        </w:rPr>
      </w:pPr>
      <w:r w:rsidRPr="009D29FD">
        <w:rPr>
          <w:b/>
        </w:rPr>
        <w:t xml:space="preserve">Öğrenim Ücreti ve </w:t>
      </w:r>
      <w:r w:rsidR="001A68D9" w:rsidRPr="009D29FD">
        <w:rPr>
          <w:b/>
        </w:rPr>
        <w:t>Mali Hükümler</w:t>
      </w:r>
    </w:p>
    <w:p w14:paraId="0201BB62" w14:textId="77777777" w:rsidR="004963EC" w:rsidRPr="009D29FD" w:rsidRDefault="004963EC" w:rsidP="001B71D8">
      <w:pPr>
        <w:ind w:firstLine="709"/>
        <w:jc w:val="both"/>
        <w:outlineLvl w:val="0"/>
        <w:rPr>
          <w:b/>
        </w:rPr>
      </w:pPr>
      <w:r w:rsidRPr="009D29FD">
        <w:rPr>
          <w:b/>
        </w:rPr>
        <w:t>Öğrenim Ücreti</w:t>
      </w:r>
    </w:p>
    <w:p w14:paraId="177E44E5" w14:textId="77777777" w:rsidR="00215A8A" w:rsidRPr="009D29FD" w:rsidRDefault="004963EC" w:rsidP="001B71D8">
      <w:pPr>
        <w:ind w:firstLine="709"/>
        <w:jc w:val="both"/>
        <w:outlineLvl w:val="0"/>
        <w:rPr>
          <w:b/>
        </w:rPr>
      </w:pPr>
      <w:r w:rsidRPr="009D29FD">
        <w:rPr>
          <w:b/>
        </w:rPr>
        <w:t xml:space="preserve">MADDE 10 </w:t>
      </w:r>
    </w:p>
    <w:p w14:paraId="6225B1B3" w14:textId="77777777" w:rsidR="001A68D9" w:rsidRPr="009D29FD" w:rsidRDefault="004963EC" w:rsidP="001B71D8">
      <w:pPr>
        <w:ind w:firstLine="709"/>
        <w:jc w:val="both"/>
        <w:outlineLvl w:val="0"/>
      </w:pPr>
      <w:r w:rsidRPr="009D29FD">
        <w:t>(1)</w:t>
      </w:r>
      <w:r w:rsidRPr="009D29FD">
        <w:rPr>
          <w:b/>
        </w:rPr>
        <w:t xml:space="preserve"> </w:t>
      </w:r>
      <w:r w:rsidR="001A68D9" w:rsidRPr="009D29FD">
        <w:t xml:space="preserve">Yurt dışı öğrencilerin ödeyecekleri </w:t>
      </w:r>
      <w:r w:rsidRPr="009D29FD">
        <w:t xml:space="preserve">öğrenim ücretleri, </w:t>
      </w:r>
      <w:r w:rsidR="004C7C5E" w:rsidRPr="009D29FD">
        <w:t xml:space="preserve">Bakanlar kurulu tarafından her yıl </w:t>
      </w:r>
      <w:r w:rsidR="001A68D9" w:rsidRPr="009D29FD">
        <w:t xml:space="preserve">Resmî </w:t>
      </w:r>
      <w:proofErr w:type="spellStart"/>
      <w:r w:rsidR="001A68D9" w:rsidRPr="009D29FD">
        <w:t>Gazete’de</w:t>
      </w:r>
      <w:proofErr w:type="spellEnd"/>
      <w:r w:rsidR="001A68D9" w:rsidRPr="009D29FD">
        <w:t xml:space="preserve"> yayınlanarak yürürlüğe giren</w:t>
      </w:r>
      <w:r w:rsidR="004C7C5E" w:rsidRPr="009D29FD">
        <w:t>,</w:t>
      </w:r>
      <w:r w:rsidR="001A68D9" w:rsidRPr="009D29FD">
        <w:t xml:space="preserve"> </w:t>
      </w:r>
      <w:r w:rsidR="004C7C5E" w:rsidRPr="009D29FD">
        <w:t xml:space="preserve">“Yüksek Öğretim kurumlarında Cari Hizmet Maliyetlerine Öğrenci Katkısı olarak Alınacak Katkı Payları ve Öğrenim Ücretlerinin Tespitine Dair Karar” gereğince </w:t>
      </w:r>
      <w:r w:rsidR="001A68D9" w:rsidRPr="009D29FD">
        <w:t xml:space="preserve">EYK teklifi </w:t>
      </w:r>
      <w:r w:rsidR="00324ADC" w:rsidRPr="009D29FD">
        <w:t>ile</w:t>
      </w:r>
      <w:r w:rsidR="00E20698" w:rsidRPr="009D29FD">
        <w:t xml:space="preserve"> </w:t>
      </w:r>
      <w:r w:rsidR="00C76B3D" w:rsidRPr="009D29FD">
        <w:t>Iğdır Üniversitesi</w:t>
      </w:r>
      <w:r w:rsidR="00E20698" w:rsidRPr="009D29FD">
        <w:t xml:space="preserve"> </w:t>
      </w:r>
      <w:r w:rsidR="00324ADC" w:rsidRPr="009D29FD">
        <w:t xml:space="preserve">Yönetim Kurulu </w:t>
      </w:r>
      <w:r w:rsidR="004C7C5E" w:rsidRPr="009D29FD">
        <w:t xml:space="preserve">tarafından </w:t>
      </w:r>
      <w:r w:rsidR="001A68D9" w:rsidRPr="009D29FD">
        <w:t>belirlenir.</w:t>
      </w:r>
    </w:p>
    <w:p w14:paraId="5B1F0CD2" w14:textId="77777777" w:rsidR="001A68D9" w:rsidRPr="009D29FD" w:rsidRDefault="004C7C5E" w:rsidP="001B71D8">
      <w:pPr>
        <w:ind w:firstLine="709"/>
        <w:jc w:val="both"/>
      </w:pPr>
      <w:r w:rsidRPr="009D29FD">
        <w:t xml:space="preserve">(2) </w:t>
      </w:r>
      <w:r w:rsidR="001A68D9" w:rsidRPr="009D29FD">
        <w:t xml:space="preserve">İkili anlaşmalarla muaf tutulmadığı hallerde öğrenci, Bakanlar Kurulu Kararı çerçevesinde Üniversite Yönetim Kurulunca belirlenen </w:t>
      </w:r>
      <w:r w:rsidRPr="009D29FD">
        <w:t xml:space="preserve">öğrenim ücretlerini ödemekle </w:t>
      </w:r>
      <w:r w:rsidR="001A68D9" w:rsidRPr="009D29FD">
        <w:t xml:space="preserve">yükümlüdür. </w:t>
      </w:r>
      <w:r w:rsidR="00FA26A3" w:rsidRPr="009D29FD">
        <w:t xml:space="preserve">Harç ve oryantasyon ücreti her yıl (Döner Sermaye üzerinden) ve </w:t>
      </w:r>
      <w:r w:rsidR="00806268" w:rsidRPr="009D29FD">
        <w:t>Üniversite Yönetim Kurulu</w:t>
      </w:r>
      <w:r w:rsidR="00FA26A3" w:rsidRPr="009D29FD">
        <w:t xml:space="preserve"> tarafından belirlenir</w:t>
      </w:r>
      <w:r w:rsidR="00E67FCA" w:rsidRPr="009D29FD">
        <w:t>.</w:t>
      </w:r>
    </w:p>
    <w:p w14:paraId="513BCA9A" w14:textId="77777777" w:rsidR="00336306" w:rsidRPr="009D29FD" w:rsidRDefault="00336306" w:rsidP="001B71D8">
      <w:pPr>
        <w:jc w:val="both"/>
        <w:rPr>
          <w:b/>
        </w:rPr>
      </w:pPr>
    </w:p>
    <w:p w14:paraId="7DD84883" w14:textId="77777777" w:rsidR="004C7C5E" w:rsidRPr="009D29FD" w:rsidRDefault="004C7C5E" w:rsidP="001B71D8">
      <w:pPr>
        <w:ind w:firstLine="709"/>
        <w:jc w:val="both"/>
        <w:rPr>
          <w:b/>
        </w:rPr>
      </w:pPr>
      <w:r w:rsidRPr="009D29FD">
        <w:rPr>
          <w:b/>
        </w:rPr>
        <w:t>Mali Hükümler</w:t>
      </w:r>
    </w:p>
    <w:p w14:paraId="6D62D03C" w14:textId="77777777" w:rsidR="00215A8A" w:rsidRPr="009D29FD" w:rsidRDefault="004C7C5E" w:rsidP="001B71D8">
      <w:pPr>
        <w:ind w:firstLine="709"/>
        <w:jc w:val="both"/>
        <w:rPr>
          <w:b/>
        </w:rPr>
      </w:pPr>
      <w:r w:rsidRPr="009D29FD">
        <w:rPr>
          <w:b/>
        </w:rPr>
        <w:t xml:space="preserve">MADDE 11 </w:t>
      </w:r>
    </w:p>
    <w:p w14:paraId="02DB7760" w14:textId="77777777" w:rsidR="001A68D9" w:rsidRPr="009D29FD" w:rsidRDefault="004C7C5E" w:rsidP="001B71D8">
      <w:pPr>
        <w:ind w:firstLine="709"/>
        <w:jc w:val="both"/>
      </w:pPr>
      <w:r w:rsidRPr="009D29FD">
        <w:t>(1)</w:t>
      </w:r>
      <w:r w:rsidRPr="009D29FD">
        <w:rPr>
          <w:b/>
        </w:rPr>
        <w:t xml:space="preserve"> </w:t>
      </w:r>
      <w:r w:rsidR="001A68D9" w:rsidRPr="009D29FD">
        <w:t>Yurt dışı</w:t>
      </w:r>
      <w:r w:rsidRPr="009D29FD">
        <w:t xml:space="preserve"> lisansüstü </w:t>
      </w:r>
      <w:r w:rsidR="001A68D9" w:rsidRPr="009D29FD">
        <w:t>öğrenci</w:t>
      </w:r>
      <w:r w:rsidRPr="009D29FD">
        <w:t>leri</w:t>
      </w:r>
      <w:r w:rsidR="00CA4E65" w:rsidRPr="009D29FD">
        <w:t xml:space="preserve">, Üniversite Yönetim Kurulunca </w:t>
      </w:r>
      <w:r w:rsidR="001A68D9" w:rsidRPr="009D29FD">
        <w:t xml:space="preserve">belirlenen </w:t>
      </w:r>
      <w:r w:rsidR="002F11FF" w:rsidRPr="009D29FD">
        <w:t xml:space="preserve">Bilimsel </w:t>
      </w:r>
      <w:r w:rsidR="00CA4E65" w:rsidRPr="009D29FD">
        <w:t xml:space="preserve">Oryantasyon Program </w:t>
      </w:r>
      <w:r w:rsidR="001A68D9" w:rsidRPr="009D29FD">
        <w:t>ücretini</w:t>
      </w:r>
      <w:r w:rsidR="00E20698" w:rsidRPr="009D29FD">
        <w:t xml:space="preserve"> </w:t>
      </w:r>
      <w:r w:rsidR="00C76B3D" w:rsidRPr="009D29FD">
        <w:t>Iğdır Üniversitesi</w:t>
      </w:r>
      <w:r w:rsidR="00E20698" w:rsidRPr="009D29FD">
        <w:t xml:space="preserve"> </w:t>
      </w:r>
      <w:r w:rsidR="001A68D9" w:rsidRPr="009D29FD">
        <w:t xml:space="preserve">Sürekli Eğitim Merkezi Döner Sermaye </w:t>
      </w:r>
      <w:r w:rsidR="008C0BF8" w:rsidRPr="009D29FD">
        <w:t>h</w:t>
      </w:r>
      <w:r w:rsidR="001A68D9" w:rsidRPr="009D29FD">
        <w:t>esabına yatırmakla yükümlüdür.</w:t>
      </w:r>
    </w:p>
    <w:p w14:paraId="387F4ECE" w14:textId="77777777" w:rsidR="001A68D9" w:rsidRPr="009D29FD" w:rsidRDefault="00C3379C" w:rsidP="001B71D8">
      <w:pPr>
        <w:ind w:firstLine="709"/>
        <w:jc w:val="both"/>
      </w:pPr>
      <w:r w:rsidRPr="009D29FD">
        <w:t>(2</w:t>
      </w:r>
      <w:r w:rsidR="001A68D9" w:rsidRPr="009D29FD">
        <w:t xml:space="preserve">) Bu programda </w:t>
      </w:r>
      <w:r w:rsidRPr="009D29FD">
        <w:t xml:space="preserve">danışmanlık yapan </w:t>
      </w:r>
      <w:r w:rsidR="001A68D9" w:rsidRPr="009D29FD">
        <w:t>öğretim elemanları</w:t>
      </w:r>
      <w:r w:rsidR="00CA4E65" w:rsidRPr="009D29FD">
        <w:t>na,</w:t>
      </w:r>
      <w:r w:rsidR="001A68D9" w:rsidRPr="009D29FD">
        <w:t xml:space="preserve"> en fazla </w:t>
      </w:r>
      <w:r w:rsidRPr="009D29FD">
        <w:t xml:space="preserve">5 öğrenciye kadar </w:t>
      </w:r>
      <w:r w:rsidR="002F11FF" w:rsidRPr="009D29FD">
        <w:t>Bilimsel Oryantasyon P</w:t>
      </w:r>
      <w:r w:rsidRPr="009D29FD">
        <w:t>rogram ücretinin en fazla %50'si ödenir.</w:t>
      </w:r>
    </w:p>
    <w:p w14:paraId="06FEFFC5" w14:textId="77777777" w:rsidR="00395D57" w:rsidRPr="009D29FD" w:rsidRDefault="00395D57" w:rsidP="001B71D8">
      <w:pPr>
        <w:ind w:firstLine="709"/>
        <w:jc w:val="both"/>
      </w:pPr>
      <w:r w:rsidRPr="009D29FD">
        <w:t>(3) Türkçe ve Yabancı dil hazırlık eğitimine devam ede</w:t>
      </w:r>
      <w:r w:rsidR="00CD7BCC" w:rsidRPr="009D29FD">
        <w:t xml:space="preserve">cek yabancı uyruklu </w:t>
      </w:r>
      <w:r w:rsidRPr="009D29FD">
        <w:t>öğrencilerin, hazırlık eğitimi ücretleri</w:t>
      </w:r>
      <w:r w:rsidR="00E20698" w:rsidRPr="009D29FD">
        <w:t xml:space="preserve"> </w:t>
      </w:r>
      <w:r w:rsidR="00C76B3D" w:rsidRPr="009D29FD">
        <w:t>Iğdır Üniversitesi</w:t>
      </w:r>
      <w:r w:rsidR="00E20698" w:rsidRPr="009D29FD">
        <w:t xml:space="preserve"> </w:t>
      </w:r>
      <w:r w:rsidRPr="009D29FD">
        <w:t>TÖMER ve</w:t>
      </w:r>
      <w:r w:rsidR="00E20698" w:rsidRPr="009D29FD">
        <w:t xml:space="preserve"> </w:t>
      </w:r>
      <w:r w:rsidR="00C76B3D" w:rsidRPr="009D29FD">
        <w:t>Iğdır Üniversitesi</w:t>
      </w:r>
      <w:r w:rsidR="00E20698" w:rsidRPr="009D29FD">
        <w:t xml:space="preserve"> </w:t>
      </w:r>
      <w:r w:rsidRPr="009D29FD">
        <w:t>Yabancı Diller Yüksekokulu Yönetim Kurulunun teklifi ile</w:t>
      </w:r>
      <w:r w:rsidR="00E20698" w:rsidRPr="009D29FD">
        <w:t xml:space="preserve"> </w:t>
      </w:r>
      <w:r w:rsidR="00C76B3D" w:rsidRPr="009D29FD">
        <w:t>Iğdır Üniversitesi</w:t>
      </w:r>
      <w:r w:rsidR="00E20698" w:rsidRPr="009D29FD">
        <w:t xml:space="preserve"> </w:t>
      </w:r>
      <w:r w:rsidRPr="009D29FD">
        <w:t>Yönetim Kurulu</w:t>
      </w:r>
      <w:r w:rsidR="008512BA" w:rsidRPr="009D29FD">
        <w:t xml:space="preserve"> tarafından belirlenir. </w:t>
      </w:r>
      <w:r w:rsidRPr="009D29FD">
        <w:t xml:space="preserve"> </w:t>
      </w:r>
    </w:p>
    <w:p w14:paraId="7FA6E541" w14:textId="77777777" w:rsidR="00BD3B49" w:rsidRPr="009D29FD" w:rsidRDefault="00BD3B49" w:rsidP="001B71D8">
      <w:pPr>
        <w:ind w:firstLine="709"/>
        <w:jc w:val="both"/>
        <w:outlineLvl w:val="0"/>
        <w:rPr>
          <w:b/>
        </w:rPr>
      </w:pPr>
    </w:p>
    <w:p w14:paraId="40B5F3C3" w14:textId="77777777" w:rsidR="004963EC" w:rsidRPr="009D29FD" w:rsidRDefault="005D1D64" w:rsidP="001B71D8">
      <w:pPr>
        <w:ind w:firstLine="709"/>
        <w:jc w:val="both"/>
        <w:outlineLvl w:val="0"/>
        <w:rPr>
          <w:b/>
        </w:rPr>
      </w:pPr>
      <w:r w:rsidRPr="009D29FD">
        <w:rPr>
          <w:b/>
        </w:rPr>
        <w:t xml:space="preserve">BEŞİNCİ </w:t>
      </w:r>
      <w:r w:rsidR="004963EC" w:rsidRPr="009D29FD">
        <w:rPr>
          <w:b/>
        </w:rPr>
        <w:t>BÖLÜM</w:t>
      </w:r>
    </w:p>
    <w:p w14:paraId="1F555124" w14:textId="77777777" w:rsidR="004963EC" w:rsidRPr="009D29FD" w:rsidRDefault="004963EC" w:rsidP="001B71D8">
      <w:pPr>
        <w:ind w:firstLine="709"/>
        <w:jc w:val="both"/>
        <w:rPr>
          <w:b/>
        </w:rPr>
      </w:pPr>
      <w:r w:rsidRPr="009D29FD">
        <w:rPr>
          <w:b/>
        </w:rPr>
        <w:t>Çeşitli ve Son Hükümler</w:t>
      </w:r>
    </w:p>
    <w:p w14:paraId="271688A1" w14:textId="77777777" w:rsidR="004963EC" w:rsidRPr="009D29FD" w:rsidRDefault="004963EC" w:rsidP="001B71D8">
      <w:pPr>
        <w:ind w:firstLine="709"/>
        <w:jc w:val="both"/>
        <w:outlineLvl w:val="0"/>
        <w:rPr>
          <w:b/>
        </w:rPr>
      </w:pPr>
      <w:r w:rsidRPr="009D29FD">
        <w:rPr>
          <w:b/>
        </w:rPr>
        <w:t xml:space="preserve">Diğer hükümler </w:t>
      </w:r>
    </w:p>
    <w:p w14:paraId="268444F5" w14:textId="77777777" w:rsidR="005D6037" w:rsidRPr="009D29FD" w:rsidRDefault="00CA4E65" w:rsidP="001B71D8">
      <w:pPr>
        <w:ind w:firstLine="709"/>
        <w:jc w:val="both"/>
      </w:pPr>
      <w:r w:rsidRPr="009D29FD">
        <w:rPr>
          <w:b/>
        </w:rPr>
        <w:t>MADDE 12</w:t>
      </w:r>
      <w:r w:rsidR="005D6037" w:rsidRPr="009D29FD">
        <w:t xml:space="preserve"> </w:t>
      </w:r>
      <w:proofErr w:type="gramStart"/>
      <w:r w:rsidR="005D6037" w:rsidRPr="009D29FD">
        <w:t xml:space="preserve">–  </w:t>
      </w:r>
      <w:r w:rsidR="00CD7BCC" w:rsidRPr="009D29FD">
        <w:t>Bu</w:t>
      </w:r>
      <w:proofErr w:type="gramEnd"/>
      <w:r w:rsidR="00CD7BCC" w:rsidRPr="009D29FD">
        <w:t xml:space="preserve"> </w:t>
      </w:r>
      <w:r w:rsidR="00E16F3C" w:rsidRPr="009D29FD">
        <w:t>Yönerge</w:t>
      </w:r>
      <w:r w:rsidR="00CD7BCC" w:rsidRPr="009D29FD">
        <w:t xml:space="preserve">de bulunmayan hallerde, </w:t>
      </w:r>
      <w:r w:rsidR="00AA2385" w:rsidRPr="009D29FD">
        <w:t xml:space="preserve">Iğdır </w:t>
      </w:r>
      <w:r w:rsidR="005D6037" w:rsidRPr="009D29FD">
        <w:t xml:space="preserve">Üniversitesinin lisansüstü programlarına kabul edilen </w:t>
      </w:r>
      <w:r w:rsidR="00C3379C" w:rsidRPr="009D29FD">
        <w:t xml:space="preserve">yabancı uyruklu </w:t>
      </w:r>
      <w:r w:rsidR="005D6037" w:rsidRPr="009D29FD">
        <w:t xml:space="preserve">öğrenciler için ilgili enstitünün Lisansüstü Eğitim Öğretim </w:t>
      </w:r>
      <w:r w:rsidR="00E16F3C" w:rsidRPr="009D29FD">
        <w:t>Yönerge</w:t>
      </w:r>
      <w:r w:rsidR="005D6037" w:rsidRPr="009D29FD">
        <w:t xml:space="preserve">si, </w:t>
      </w:r>
      <w:r w:rsidR="006C1F95" w:rsidRPr="009D29FD">
        <w:t xml:space="preserve">20 Nisan 2016 çarşamba </w:t>
      </w:r>
      <w:r w:rsidR="005D6037" w:rsidRPr="009D29FD">
        <w:t xml:space="preserve">tarih ve </w:t>
      </w:r>
      <w:r w:rsidR="006C1F95" w:rsidRPr="009D29FD">
        <w:t>29690</w:t>
      </w:r>
      <w:r w:rsidR="001B71D8" w:rsidRPr="009D29FD">
        <w:t xml:space="preserve"> </w:t>
      </w:r>
      <w:r w:rsidR="005D6037" w:rsidRPr="009D29FD">
        <w:t xml:space="preserve">sayılı Resmî </w:t>
      </w:r>
      <w:r w:rsidR="006C1F95" w:rsidRPr="009D29FD">
        <w:t>Gazete’ de</w:t>
      </w:r>
      <w:r w:rsidR="005D6037" w:rsidRPr="009D29FD">
        <w:t xml:space="preserve"> yayınlanan Öğrenci Disiplin Yönetmeliği ve </w:t>
      </w:r>
      <w:r w:rsidR="00AA2385" w:rsidRPr="009D29FD">
        <w:t xml:space="preserve">Iğdır </w:t>
      </w:r>
      <w:r w:rsidR="005D6037" w:rsidRPr="009D29FD">
        <w:t xml:space="preserve">Üniversitesi Lisansüstü Eğitim-Öğretim Yönetmeliği hükümleri uygulanır. </w:t>
      </w:r>
    </w:p>
    <w:p w14:paraId="3B5634E2" w14:textId="77777777" w:rsidR="005D6037" w:rsidRPr="009D29FD" w:rsidRDefault="005D6037" w:rsidP="001B71D8">
      <w:pPr>
        <w:ind w:firstLine="709"/>
        <w:jc w:val="both"/>
      </w:pPr>
    </w:p>
    <w:p w14:paraId="75379FAF" w14:textId="77777777" w:rsidR="005D6037" w:rsidRPr="009D29FD" w:rsidRDefault="005D6037" w:rsidP="001B71D8">
      <w:pPr>
        <w:ind w:firstLine="709"/>
        <w:jc w:val="both"/>
        <w:outlineLvl w:val="0"/>
        <w:rPr>
          <w:b/>
        </w:rPr>
      </w:pPr>
      <w:r w:rsidRPr="009D29FD">
        <w:rPr>
          <w:b/>
        </w:rPr>
        <w:t xml:space="preserve">Yürürlük </w:t>
      </w:r>
    </w:p>
    <w:p w14:paraId="71F5F7C1" w14:textId="77777777" w:rsidR="00BE020A" w:rsidRPr="009D29FD" w:rsidRDefault="005D6037" w:rsidP="001B71D8">
      <w:pPr>
        <w:ind w:firstLine="284"/>
        <w:jc w:val="both"/>
        <w:rPr>
          <w:bCs/>
        </w:rPr>
      </w:pPr>
      <w:r w:rsidRPr="009D29FD">
        <w:rPr>
          <w:b/>
        </w:rPr>
        <w:t xml:space="preserve">MADDE </w:t>
      </w:r>
      <w:proofErr w:type="gramStart"/>
      <w:r w:rsidRPr="009D29FD">
        <w:rPr>
          <w:b/>
        </w:rPr>
        <w:t>1</w:t>
      </w:r>
      <w:r w:rsidR="00CA4E65" w:rsidRPr="009D29FD">
        <w:rPr>
          <w:b/>
        </w:rPr>
        <w:t>3</w:t>
      </w:r>
      <w:r w:rsidRPr="009D29FD">
        <w:t xml:space="preserve"> -</w:t>
      </w:r>
      <w:proofErr w:type="gramEnd"/>
      <w:r w:rsidRPr="009D29FD">
        <w:t xml:space="preserve"> </w:t>
      </w:r>
      <w:r w:rsidR="00336306" w:rsidRPr="009D29FD">
        <w:t xml:space="preserve">Bu </w:t>
      </w:r>
      <w:r w:rsidR="00E16F3C" w:rsidRPr="009D29FD">
        <w:t>Yönerge</w:t>
      </w:r>
      <w:r w:rsidR="00336306" w:rsidRPr="009D29FD">
        <w:t xml:space="preserve"> hükümleri, Iğdır Üniversitesi Senatosunca kabul edildiği tarihte yürürlüğe girer.</w:t>
      </w:r>
    </w:p>
    <w:p w14:paraId="042E98A2" w14:textId="77777777" w:rsidR="005D6037" w:rsidRPr="009D29FD" w:rsidRDefault="005D6037" w:rsidP="001B71D8">
      <w:pPr>
        <w:ind w:firstLine="709"/>
        <w:jc w:val="both"/>
        <w:outlineLvl w:val="0"/>
        <w:rPr>
          <w:b/>
        </w:rPr>
      </w:pPr>
      <w:r w:rsidRPr="009D29FD">
        <w:rPr>
          <w:b/>
        </w:rPr>
        <w:t xml:space="preserve">Yürütme </w:t>
      </w:r>
    </w:p>
    <w:p w14:paraId="0AA23986" w14:textId="77777777" w:rsidR="005D6037" w:rsidRPr="009D29FD" w:rsidRDefault="005D6037" w:rsidP="001B71D8">
      <w:pPr>
        <w:ind w:firstLine="709"/>
        <w:jc w:val="both"/>
        <w:outlineLvl w:val="0"/>
      </w:pPr>
      <w:r w:rsidRPr="009D29FD">
        <w:rPr>
          <w:b/>
        </w:rPr>
        <w:t>MADDE 1</w:t>
      </w:r>
      <w:r w:rsidR="00CA4E65" w:rsidRPr="009D29FD">
        <w:rPr>
          <w:b/>
        </w:rPr>
        <w:t>4</w:t>
      </w:r>
      <w:r w:rsidRPr="009D29FD">
        <w:t xml:space="preserve">- </w:t>
      </w:r>
      <w:r w:rsidR="00CD7BCC" w:rsidRPr="009D29FD">
        <w:t xml:space="preserve">Bu </w:t>
      </w:r>
      <w:r w:rsidR="00E16F3C" w:rsidRPr="009D29FD">
        <w:t>Yönerge</w:t>
      </w:r>
      <w:r w:rsidR="00CD7BCC" w:rsidRPr="009D29FD">
        <w:t xml:space="preserve"> hükümlerini </w:t>
      </w:r>
      <w:r w:rsidR="00AA2385" w:rsidRPr="009D29FD">
        <w:t xml:space="preserve">Iğdır </w:t>
      </w:r>
      <w:r w:rsidR="00CD7BCC" w:rsidRPr="009D29FD">
        <w:t>Üniversitesi Rektörü yürütür.</w:t>
      </w:r>
    </w:p>
    <w:p w14:paraId="0C8585C7" w14:textId="77777777" w:rsidR="005D6037" w:rsidRPr="009D29FD" w:rsidRDefault="005D6037" w:rsidP="001B71D8">
      <w:pPr>
        <w:ind w:firstLine="709"/>
        <w:jc w:val="both"/>
      </w:pPr>
    </w:p>
    <w:p w14:paraId="7969CA54" w14:textId="77777777" w:rsidR="005D6037" w:rsidRPr="009D29FD" w:rsidRDefault="005D6037" w:rsidP="001B71D8">
      <w:pPr>
        <w:ind w:firstLine="709"/>
        <w:jc w:val="both"/>
      </w:pPr>
      <w:r w:rsidRPr="009D29FD">
        <w:lastRenderedPageBreak/>
        <w:t xml:space="preserve"> </w:t>
      </w:r>
    </w:p>
    <w:p w14:paraId="6A83EAB4" w14:textId="77777777" w:rsidR="005D6037" w:rsidRPr="009D29FD" w:rsidRDefault="005D6037" w:rsidP="001B71D8">
      <w:pPr>
        <w:ind w:firstLine="709"/>
        <w:jc w:val="both"/>
      </w:pPr>
    </w:p>
    <w:sectPr w:rsidR="005D6037" w:rsidRPr="009D29FD">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53C92" w14:textId="77777777" w:rsidR="00DD787B" w:rsidRDefault="00DD787B">
      <w:r>
        <w:separator/>
      </w:r>
    </w:p>
  </w:endnote>
  <w:endnote w:type="continuationSeparator" w:id="0">
    <w:p w14:paraId="566ACEB0" w14:textId="77777777" w:rsidR="00DD787B" w:rsidRDefault="00DD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A2"/>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ヒラギノ明朝 Pro W3">
    <w:charset w:val="80"/>
    <w:family w:val="auto"/>
    <w:pitch w:val="variable"/>
    <w:sig w:usb0="E00002FF" w:usb1="7AC7FFFF" w:usb2="00000012" w:usb3="00000000" w:csb0="0002000D"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3EA3" w14:textId="77777777" w:rsidR="00100FBA" w:rsidRDefault="00100FB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AF58" w14:textId="77777777" w:rsidR="00F93066" w:rsidRDefault="001B71D8">
    <w:pPr>
      <w:pStyle w:val="AltBilgi"/>
      <w:jc w:val="center"/>
    </w:pPr>
    <w:r>
      <w:t xml:space="preserve">            </w:t>
    </w:r>
    <w:r w:rsidR="00F93066">
      <w:fldChar w:fldCharType="begin"/>
    </w:r>
    <w:r w:rsidR="00F93066">
      <w:instrText xml:space="preserve"> PAGE   \* MERGEFORMAT </w:instrText>
    </w:r>
    <w:r w:rsidR="00F93066">
      <w:fldChar w:fldCharType="separate"/>
    </w:r>
    <w:r w:rsidR="00592C91">
      <w:rPr>
        <w:noProof/>
      </w:rPr>
      <w:t>1</w:t>
    </w:r>
    <w:r w:rsidR="00F93066">
      <w:fldChar w:fldCharType="end"/>
    </w:r>
  </w:p>
  <w:p w14:paraId="37E794B7" w14:textId="77777777" w:rsidR="00F93066" w:rsidRDefault="00F9306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C0D8" w14:textId="77777777" w:rsidR="00100FBA" w:rsidRDefault="00100FB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09EF9" w14:textId="77777777" w:rsidR="00DD787B" w:rsidRDefault="00DD787B">
      <w:r>
        <w:separator/>
      </w:r>
    </w:p>
  </w:footnote>
  <w:footnote w:type="continuationSeparator" w:id="0">
    <w:p w14:paraId="39F65296" w14:textId="77777777" w:rsidR="00DD787B" w:rsidRDefault="00DD7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EFE5" w14:textId="77777777" w:rsidR="00100FBA" w:rsidRDefault="00100FB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371B" w14:textId="77777777" w:rsidR="00F93066" w:rsidRDefault="00525F33">
    <w:pPr>
      <w:pStyle w:val="stBilgi"/>
    </w:pPr>
    <w:r>
      <w:rPr>
        <w:noProof/>
        <w:lang w:eastAsia="tr-TR"/>
      </w:rPr>
      <mc:AlternateContent>
        <mc:Choice Requires="wps">
          <w:drawing>
            <wp:anchor distT="0" distB="0" distL="0" distR="0" simplePos="0" relativeHeight="251657728" behindDoc="0" locked="0" layoutInCell="1" allowOverlap="1" wp14:anchorId="3B7D6195" wp14:editId="541568A5">
              <wp:simplePos x="0" y="0"/>
              <wp:positionH relativeFrom="margin">
                <wp:align>center</wp:align>
              </wp:positionH>
              <wp:positionV relativeFrom="paragraph">
                <wp:posOffset>635</wp:posOffset>
              </wp:positionV>
              <wp:extent cx="76200" cy="174625"/>
              <wp:effectExtent l="7620" t="635" r="190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C61C6" w14:textId="77777777" w:rsidR="00F93066" w:rsidRPr="00933F19" w:rsidRDefault="00F93066" w:rsidP="00933F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D6195" id="_x0000_t202" coordsize="21600,21600" o:spt="202" path="m,l,21600r21600,l21600,xe">
              <v:stroke joinstyle="miter"/>
              <v:path gradientshapeok="t" o:connecttype="rect"/>
            </v:shapetype>
            <v:shape id="Text Box 1" o:spid="_x0000_s1026"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" stroked="f">
              <v:fill opacity="0"/>
              <v:textbox inset="0,0,0,0">
                <w:txbxContent>
                  <w:p w14:paraId="545C61C6" w14:textId="77777777" w:rsidR="00F93066" w:rsidRPr="00933F19" w:rsidRDefault="00F93066" w:rsidP="00933F19"/>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D236" w14:textId="77777777" w:rsidR="00100FBA" w:rsidRDefault="00100FB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12E0C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2"/>
    <w:lvl w:ilvl="0">
      <w:start w:val="1"/>
      <w:numFmt w:val="lowerLetter"/>
      <w:lvlText w:val="%1)"/>
      <w:lvlJc w:val="left"/>
      <w:pPr>
        <w:tabs>
          <w:tab w:val="num" w:pos="708"/>
        </w:tabs>
        <w:ind w:left="1004" w:hanging="360"/>
      </w:pPr>
      <w:rPr>
        <w:color w:val="000000"/>
        <w:sz w:val="22"/>
        <w:szCs w:val="22"/>
      </w:rPr>
    </w:lvl>
  </w:abstractNum>
  <w:abstractNum w:abstractNumId="2" w15:restartNumberingAfterBreak="0">
    <w:nsid w:val="00000002"/>
    <w:multiLevelType w:val="singleLevel"/>
    <w:tmpl w:val="00000002"/>
    <w:name w:val="WW8Num3"/>
    <w:lvl w:ilvl="0">
      <w:start w:val="1"/>
      <w:numFmt w:val="lowerLetter"/>
      <w:lvlText w:val="%1)"/>
      <w:lvlJc w:val="left"/>
      <w:pPr>
        <w:tabs>
          <w:tab w:val="num" w:pos="1004"/>
        </w:tabs>
        <w:ind w:left="1004" w:hanging="360"/>
      </w:pPr>
      <w:rPr>
        <w:sz w:val="22"/>
        <w:szCs w:val="22"/>
      </w:rPr>
    </w:lvl>
  </w:abstractNum>
  <w:abstractNum w:abstractNumId="3" w15:restartNumberingAfterBreak="0">
    <w:nsid w:val="00000003"/>
    <w:multiLevelType w:val="singleLevel"/>
    <w:tmpl w:val="00000003"/>
    <w:name w:val="WW8Num6"/>
    <w:lvl w:ilvl="0">
      <w:start w:val="1"/>
      <w:numFmt w:val="lowerLetter"/>
      <w:lvlText w:val="%1)"/>
      <w:lvlJc w:val="left"/>
      <w:pPr>
        <w:tabs>
          <w:tab w:val="num" w:pos="928"/>
        </w:tabs>
        <w:ind w:left="928" w:hanging="360"/>
      </w:pPr>
      <w:rPr>
        <w:sz w:val="22"/>
        <w:szCs w:val="22"/>
      </w:rPr>
    </w:lvl>
  </w:abstractNum>
  <w:abstractNum w:abstractNumId="4" w15:restartNumberingAfterBreak="0">
    <w:nsid w:val="00000004"/>
    <w:multiLevelType w:val="singleLevel"/>
    <w:tmpl w:val="00000004"/>
    <w:name w:val="WW8Num11"/>
    <w:lvl w:ilvl="0">
      <w:start w:val="1"/>
      <w:numFmt w:val="lowerLetter"/>
      <w:lvlText w:val="%1)"/>
      <w:lvlJc w:val="left"/>
      <w:pPr>
        <w:tabs>
          <w:tab w:val="num" w:pos="644"/>
        </w:tabs>
        <w:ind w:left="644" w:hanging="360"/>
      </w:pPr>
      <w:rPr>
        <w:sz w:val="22"/>
        <w:szCs w:val="22"/>
      </w:rPr>
    </w:lvl>
  </w:abstractNum>
  <w:abstractNum w:abstractNumId="5"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44840925">
    <w:abstractNumId w:val="1"/>
  </w:num>
  <w:num w:numId="2" w16cid:durableId="408306010">
    <w:abstractNumId w:val="2"/>
  </w:num>
  <w:num w:numId="3" w16cid:durableId="1921599461">
    <w:abstractNumId w:val="3"/>
  </w:num>
  <w:num w:numId="4" w16cid:durableId="1900089308">
    <w:abstractNumId w:val="4"/>
  </w:num>
  <w:num w:numId="5" w16cid:durableId="1259411465">
    <w:abstractNumId w:val="5"/>
  </w:num>
  <w:num w:numId="6" w16cid:durableId="642272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AB"/>
    <w:rsid w:val="00000069"/>
    <w:rsid w:val="00024333"/>
    <w:rsid w:val="00031D0F"/>
    <w:rsid w:val="00031EE2"/>
    <w:rsid w:val="00044882"/>
    <w:rsid w:val="00044F91"/>
    <w:rsid w:val="00052360"/>
    <w:rsid w:val="000A0EF9"/>
    <w:rsid w:val="000A5729"/>
    <w:rsid w:val="000D0232"/>
    <w:rsid w:val="00100CAD"/>
    <w:rsid w:val="00100FBA"/>
    <w:rsid w:val="00131BCE"/>
    <w:rsid w:val="00135B7A"/>
    <w:rsid w:val="00147862"/>
    <w:rsid w:val="0015126C"/>
    <w:rsid w:val="0017775F"/>
    <w:rsid w:val="001A13C3"/>
    <w:rsid w:val="001A34C5"/>
    <w:rsid w:val="001A68D9"/>
    <w:rsid w:val="001B3390"/>
    <w:rsid w:val="001B71D8"/>
    <w:rsid w:val="001C18B3"/>
    <w:rsid w:val="001E0A71"/>
    <w:rsid w:val="00201894"/>
    <w:rsid w:val="00215A8A"/>
    <w:rsid w:val="00234488"/>
    <w:rsid w:val="00247489"/>
    <w:rsid w:val="0025228B"/>
    <w:rsid w:val="0025690E"/>
    <w:rsid w:val="002755BD"/>
    <w:rsid w:val="00291F6A"/>
    <w:rsid w:val="00293C3C"/>
    <w:rsid w:val="002B292F"/>
    <w:rsid w:val="002D719E"/>
    <w:rsid w:val="002F11FF"/>
    <w:rsid w:val="002F5D46"/>
    <w:rsid w:val="00314F35"/>
    <w:rsid w:val="00324ADC"/>
    <w:rsid w:val="00327411"/>
    <w:rsid w:val="0033052E"/>
    <w:rsid w:val="00336306"/>
    <w:rsid w:val="003462BB"/>
    <w:rsid w:val="00375192"/>
    <w:rsid w:val="00395D57"/>
    <w:rsid w:val="003A619A"/>
    <w:rsid w:val="003D6373"/>
    <w:rsid w:val="003E5F0D"/>
    <w:rsid w:val="003F19AB"/>
    <w:rsid w:val="004016BA"/>
    <w:rsid w:val="004120D1"/>
    <w:rsid w:val="00420DAC"/>
    <w:rsid w:val="00427E43"/>
    <w:rsid w:val="00430DF9"/>
    <w:rsid w:val="004341F4"/>
    <w:rsid w:val="00434E14"/>
    <w:rsid w:val="0043542F"/>
    <w:rsid w:val="004440A4"/>
    <w:rsid w:val="00451BEC"/>
    <w:rsid w:val="00457351"/>
    <w:rsid w:val="004610C0"/>
    <w:rsid w:val="004818B9"/>
    <w:rsid w:val="00485212"/>
    <w:rsid w:val="00495BDB"/>
    <w:rsid w:val="004963EC"/>
    <w:rsid w:val="004970A7"/>
    <w:rsid w:val="004A57E2"/>
    <w:rsid w:val="004A7310"/>
    <w:rsid w:val="004B72D0"/>
    <w:rsid w:val="004C7C5E"/>
    <w:rsid w:val="004D1D58"/>
    <w:rsid w:val="004D31FB"/>
    <w:rsid w:val="004E20CE"/>
    <w:rsid w:val="004F50A5"/>
    <w:rsid w:val="005057A1"/>
    <w:rsid w:val="0051778F"/>
    <w:rsid w:val="00525F33"/>
    <w:rsid w:val="00552D70"/>
    <w:rsid w:val="0055747C"/>
    <w:rsid w:val="005626D4"/>
    <w:rsid w:val="00592C91"/>
    <w:rsid w:val="005B4B34"/>
    <w:rsid w:val="005D1D64"/>
    <w:rsid w:val="005D42F8"/>
    <w:rsid w:val="005D6037"/>
    <w:rsid w:val="005D78A6"/>
    <w:rsid w:val="005E28ED"/>
    <w:rsid w:val="005E47BD"/>
    <w:rsid w:val="005F3D5E"/>
    <w:rsid w:val="00624017"/>
    <w:rsid w:val="00643B7D"/>
    <w:rsid w:val="0066705C"/>
    <w:rsid w:val="006A22EC"/>
    <w:rsid w:val="006C1F95"/>
    <w:rsid w:val="006C4C59"/>
    <w:rsid w:val="006E16F0"/>
    <w:rsid w:val="006E6449"/>
    <w:rsid w:val="007314DE"/>
    <w:rsid w:val="007B1C9F"/>
    <w:rsid w:val="007B652F"/>
    <w:rsid w:val="007C255D"/>
    <w:rsid w:val="007D0E6F"/>
    <w:rsid w:val="007D245B"/>
    <w:rsid w:val="007D3EB8"/>
    <w:rsid w:val="007E74EA"/>
    <w:rsid w:val="007F0CBC"/>
    <w:rsid w:val="008005F4"/>
    <w:rsid w:val="00803442"/>
    <w:rsid w:val="00806268"/>
    <w:rsid w:val="00810CC2"/>
    <w:rsid w:val="008117B1"/>
    <w:rsid w:val="008201A3"/>
    <w:rsid w:val="00824EB5"/>
    <w:rsid w:val="00826EAF"/>
    <w:rsid w:val="00843F3E"/>
    <w:rsid w:val="00845DD4"/>
    <w:rsid w:val="008512BA"/>
    <w:rsid w:val="00876F03"/>
    <w:rsid w:val="00885D32"/>
    <w:rsid w:val="008909A0"/>
    <w:rsid w:val="00893D71"/>
    <w:rsid w:val="008A3CAD"/>
    <w:rsid w:val="008C0BF8"/>
    <w:rsid w:val="008C142B"/>
    <w:rsid w:val="008D138E"/>
    <w:rsid w:val="008D3978"/>
    <w:rsid w:val="008E2684"/>
    <w:rsid w:val="008F01D7"/>
    <w:rsid w:val="008F5FEA"/>
    <w:rsid w:val="009051F5"/>
    <w:rsid w:val="0093234F"/>
    <w:rsid w:val="00933378"/>
    <w:rsid w:val="00933F19"/>
    <w:rsid w:val="00934071"/>
    <w:rsid w:val="00947685"/>
    <w:rsid w:val="009615BF"/>
    <w:rsid w:val="00964365"/>
    <w:rsid w:val="0098638B"/>
    <w:rsid w:val="00995B2B"/>
    <w:rsid w:val="009974A3"/>
    <w:rsid w:val="009A3015"/>
    <w:rsid w:val="009A4D96"/>
    <w:rsid w:val="009C2585"/>
    <w:rsid w:val="009C4492"/>
    <w:rsid w:val="009C6A98"/>
    <w:rsid w:val="009D29FD"/>
    <w:rsid w:val="009D67B2"/>
    <w:rsid w:val="009F559A"/>
    <w:rsid w:val="00A16490"/>
    <w:rsid w:val="00A271B4"/>
    <w:rsid w:val="00A554EF"/>
    <w:rsid w:val="00A93F7B"/>
    <w:rsid w:val="00AA2385"/>
    <w:rsid w:val="00AA45BC"/>
    <w:rsid w:val="00AA4800"/>
    <w:rsid w:val="00AA4F14"/>
    <w:rsid w:val="00AB6948"/>
    <w:rsid w:val="00AD3F32"/>
    <w:rsid w:val="00AE339A"/>
    <w:rsid w:val="00AE4426"/>
    <w:rsid w:val="00AE564F"/>
    <w:rsid w:val="00AF65BA"/>
    <w:rsid w:val="00B40326"/>
    <w:rsid w:val="00B61B19"/>
    <w:rsid w:val="00B851A6"/>
    <w:rsid w:val="00B8738F"/>
    <w:rsid w:val="00B93ECD"/>
    <w:rsid w:val="00B940B4"/>
    <w:rsid w:val="00BA00BE"/>
    <w:rsid w:val="00BA0196"/>
    <w:rsid w:val="00BB21B5"/>
    <w:rsid w:val="00BC0C8D"/>
    <w:rsid w:val="00BC1EB1"/>
    <w:rsid w:val="00BD3B49"/>
    <w:rsid w:val="00BE020A"/>
    <w:rsid w:val="00C12195"/>
    <w:rsid w:val="00C13F6D"/>
    <w:rsid w:val="00C17E46"/>
    <w:rsid w:val="00C22336"/>
    <w:rsid w:val="00C25627"/>
    <w:rsid w:val="00C3379C"/>
    <w:rsid w:val="00C76B3D"/>
    <w:rsid w:val="00C82849"/>
    <w:rsid w:val="00C97642"/>
    <w:rsid w:val="00CA42F4"/>
    <w:rsid w:val="00CA4E65"/>
    <w:rsid w:val="00CD7BCC"/>
    <w:rsid w:val="00CE744A"/>
    <w:rsid w:val="00D129E4"/>
    <w:rsid w:val="00D144EB"/>
    <w:rsid w:val="00D37A3E"/>
    <w:rsid w:val="00D475E4"/>
    <w:rsid w:val="00D55534"/>
    <w:rsid w:val="00D7600C"/>
    <w:rsid w:val="00D91207"/>
    <w:rsid w:val="00D93582"/>
    <w:rsid w:val="00DA2231"/>
    <w:rsid w:val="00DC3FAA"/>
    <w:rsid w:val="00DD787B"/>
    <w:rsid w:val="00DE5180"/>
    <w:rsid w:val="00DF1D84"/>
    <w:rsid w:val="00DF52F9"/>
    <w:rsid w:val="00E0614D"/>
    <w:rsid w:val="00E16F3C"/>
    <w:rsid w:val="00E20698"/>
    <w:rsid w:val="00E257D4"/>
    <w:rsid w:val="00E310F0"/>
    <w:rsid w:val="00E34842"/>
    <w:rsid w:val="00E67FCA"/>
    <w:rsid w:val="00E87791"/>
    <w:rsid w:val="00EA04D3"/>
    <w:rsid w:val="00EA4FD0"/>
    <w:rsid w:val="00EA5A4A"/>
    <w:rsid w:val="00EB3CFC"/>
    <w:rsid w:val="00EB461D"/>
    <w:rsid w:val="00EB61F5"/>
    <w:rsid w:val="00EC4876"/>
    <w:rsid w:val="00ED4E25"/>
    <w:rsid w:val="00F43B9D"/>
    <w:rsid w:val="00F462FF"/>
    <w:rsid w:val="00F56B84"/>
    <w:rsid w:val="00F65BE3"/>
    <w:rsid w:val="00F67D80"/>
    <w:rsid w:val="00F93066"/>
    <w:rsid w:val="00F97CE7"/>
    <w:rsid w:val="00FA26A3"/>
    <w:rsid w:val="00FB298A"/>
    <w:rsid w:val="00FF7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7EEE25E"/>
  <w15:docId w15:val="{637D0DAF-5E5C-472A-8A02-1CB34876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tr-TR"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Pr>
      <w:b/>
      <w:color w:val="auto"/>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000000"/>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VarsaylanParagrafYazTipi1">
    <w:name w:val="Varsayılan Paragraf Yazı Tipi1"/>
  </w:style>
  <w:style w:type="character" w:customStyle="1" w:styleId="GvdeMetniChar">
    <w:name w:val="Gövde Metni Char"/>
    <w:rPr>
      <w:b/>
      <w:sz w:val="24"/>
      <w:lang w:bidi="ar-SA"/>
    </w:rPr>
  </w:style>
  <w:style w:type="character" w:styleId="SayfaNumaras">
    <w:name w:val="page number"/>
    <w:basedOn w:val="VarsaylanParagrafYazTipi1"/>
  </w:style>
  <w:style w:type="paragraph" w:customStyle="1" w:styleId="Balk">
    <w:name w:val="Başlık"/>
    <w:basedOn w:val="Normal"/>
    <w:next w:val="GvdeMetni"/>
    <w:pPr>
      <w:keepNext/>
      <w:spacing w:before="240" w:after="120"/>
    </w:pPr>
    <w:rPr>
      <w:rFonts w:ascii="Liberation Sans" w:eastAsia="Microsoft YaHei" w:hAnsi="Liberation Sans" w:cs="Mangal"/>
      <w:sz w:val="28"/>
      <w:szCs w:val="28"/>
    </w:rPr>
  </w:style>
  <w:style w:type="paragraph" w:styleId="GvdeMetni">
    <w:name w:val="Body Text"/>
    <w:basedOn w:val="Normal"/>
    <w:pPr>
      <w:jc w:val="center"/>
    </w:pPr>
    <w:rPr>
      <w:b/>
      <w:szCs w:val="20"/>
      <w:lang w:val="x-none"/>
    </w:r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rPr>
  </w:style>
  <w:style w:type="paragraph" w:customStyle="1" w:styleId="Dizin">
    <w:name w:val="Dizin"/>
    <w:basedOn w:val="Normal"/>
    <w:pPr>
      <w:suppressLineNumbers/>
    </w:pPr>
    <w:rPr>
      <w:rFonts w:cs="Mangal"/>
    </w:rPr>
  </w:style>
  <w:style w:type="paragraph" w:styleId="stBilgi">
    <w:name w:val="header"/>
    <w:basedOn w:val="Normal"/>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paragraph" w:customStyle="1" w:styleId="3-NormalYaz">
    <w:name w:val="3-Normal Yazı"/>
    <w:pPr>
      <w:tabs>
        <w:tab w:val="left" w:pos="566"/>
      </w:tabs>
      <w:suppressAutoHyphens/>
      <w:jc w:val="both"/>
    </w:pPr>
    <w:rPr>
      <w:rFonts w:eastAsia="ヒラギノ明朝 Pro W3" w:cs="Times"/>
      <w:sz w:val="19"/>
      <w:lang w:val="tr-TR" w:eastAsia="zh-CN"/>
    </w:rPr>
  </w:style>
  <w:style w:type="paragraph" w:styleId="NormalWeb">
    <w:name w:val="Normal (Web)"/>
    <w:basedOn w:val="Normal"/>
    <w:uiPriority w:val="99"/>
    <w:pPr>
      <w:spacing w:before="280" w:after="280"/>
    </w:pPr>
  </w:style>
  <w:style w:type="paragraph" w:customStyle="1" w:styleId="just1">
    <w:name w:val="just1"/>
    <w:basedOn w:val="Normal"/>
    <w:pPr>
      <w:spacing w:before="280" w:after="15" w:line="240" w:lineRule="atLeast"/>
      <w:jc w:val="both"/>
    </w:pPr>
    <w:rPr>
      <w:rFonts w:ascii="Tahoma" w:hAnsi="Tahoma" w:cs="Tahoma"/>
      <w:sz w:val="17"/>
      <w:szCs w:val="17"/>
    </w:rPr>
  </w:style>
  <w:style w:type="paragraph" w:customStyle="1" w:styleId="3-normalyaz0">
    <w:name w:val="3-normalyaz"/>
    <w:basedOn w:val="Normal"/>
    <w:pPr>
      <w:jc w:val="both"/>
    </w:pPr>
    <w:rPr>
      <w:sz w:val="19"/>
      <w:szCs w:val="19"/>
    </w:rPr>
  </w:style>
  <w:style w:type="paragraph" w:customStyle="1" w:styleId="ereveerii">
    <w:name w:val="Çerçeve İçeriği"/>
    <w:basedOn w:val="Normal"/>
  </w:style>
  <w:style w:type="paragraph" w:styleId="BelgeBalantlar">
    <w:name w:val="Document Map"/>
    <w:basedOn w:val="Normal"/>
    <w:link w:val="BelgeBalantlarChar"/>
    <w:uiPriority w:val="99"/>
    <w:semiHidden/>
    <w:unhideWhenUsed/>
    <w:rsid w:val="003F19AB"/>
    <w:rPr>
      <w:rFonts w:ascii="Tahoma" w:hAnsi="Tahoma" w:cs="Tahoma"/>
      <w:sz w:val="16"/>
      <w:szCs w:val="16"/>
    </w:rPr>
  </w:style>
  <w:style w:type="character" w:customStyle="1" w:styleId="BelgeBalantlarChar">
    <w:name w:val="Belge Bağlantıları Char"/>
    <w:link w:val="BelgeBalantlar"/>
    <w:uiPriority w:val="99"/>
    <w:semiHidden/>
    <w:rsid w:val="003F19AB"/>
    <w:rPr>
      <w:rFonts w:ascii="Tahoma" w:hAnsi="Tahoma" w:cs="Tahoma"/>
      <w:sz w:val="16"/>
      <w:szCs w:val="16"/>
      <w:lang w:eastAsia="zh-CN"/>
    </w:rPr>
  </w:style>
  <w:style w:type="character" w:customStyle="1" w:styleId="grame">
    <w:name w:val="grame"/>
    <w:basedOn w:val="VarsaylanParagrafYazTipi"/>
    <w:rsid w:val="00933F19"/>
  </w:style>
  <w:style w:type="character" w:customStyle="1" w:styleId="apple-converted-space">
    <w:name w:val="apple-converted-space"/>
    <w:basedOn w:val="VarsaylanParagrafYazTipi"/>
    <w:rsid w:val="00933F19"/>
  </w:style>
  <w:style w:type="character" w:customStyle="1" w:styleId="spelle">
    <w:name w:val="spelle"/>
    <w:basedOn w:val="VarsaylanParagrafYazTipi"/>
    <w:rsid w:val="00933F19"/>
  </w:style>
  <w:style w:type="character" w:customStyle="1" w:styleId="AltBilgiChar">
    <w:name w:val="Alt Bilgi Char"/>
    <w:link w:val="AltBilgi"/>
    <w:uiPriority w:val="99"/>
    <w:rsid w:val="00933F19"/>
    <w:rPr>
      <w:sz w:val="24"/>
      <w:szCs w:val="24"/>
      <w:lang w:eastAsia="zh-CN"/>
    </w:rPr>
  </w:style>
  <w:style w:type="character" w:styleId="AklamaBavurusu">
    <w:name w:val="annotation reference"/>
    <w:uiPriority w:val="99"/>
    <w:semiHidden/>
    <w:unhideWhenUsed/>
    <w:rsid w:val="00F93066"/>
    <w:rPr>
      <w:sz w:val="18"/>
      <w:szCs w:val="18"/>
    </w:rPr>
  </w:style>
  <w:style w:type="paragraph" w:styleId="AklamaMetni">
    <w:name w:val="annotation text"/>
    <w:basedOn w:val="Normal"/>
    <w:link w:val="AklamaMetniChar"/>
    <w:uiPriority w:val="99"/>
    <w:semiHidden/>
    <w:unhideWhenUsed/>
    <w:rsid w:val="00F93066"/>
  </w:style>
  <w:style w:type="character" w:customStyle="1" w:styleId="AklamaMetniChar">
    <w:name w:val="Açıklama Metni Char"/>
    <w:link w:val="AklamaMetni"/>
    <w:uiPriority w:val="99"/>
    <w:semiHidden/>
    <w:rsid w:val="00F93066"/>
    <w:rPr>
      <w:sz w:val="24"/>
      <w:szCs w:val="24"/>
      <w:lang w:val="tr-TR" w:eastAsia="zh-CN"/>
    </w:rPr>
  </w:style>
  <w:style w:type="paragraph" w:styleId="AklamaKonusu">
    <w:name w:val="annotation subject"/>
    <w:basedOn w:val="AklamaMetni"/>
    <w:next w:val="AklamaMetni"/>
    <w:link w:val="AklamaKonusuChar"/>
    <w:uiPriority w:val="99"/>
    <w:semiHidden/>
    <w:unhideWhenUsed/>
    <w:rsid w:val="00F93066"/>
    <w:rPr>
      <w:b/>
      <w:bCs/>
      <w:sz w:val="20"/>
      <w:szCs w:val="20"/>
    </w:rPr>
  </w:style>
  <w:style w:type="character" w:customStyle="1" w:styleId="AklamaKonusuChar">
    <w:name w:val="Açıklama Konusu Char"/>
    <w:link w:val="AklamaKonusu"/>
    <w:uiPriority w:val="99"/>
    <w:semiHidden/>
    <w:rsid w:val="00F93066"/>
    <w:rPr>
      <w:b/>
      <w:bCs/>
      <w:sz w:val="24"/>
      <w:szCs w:val="24"/>
      <w:lang w:val="tr-TR" w:eastAsia="zh-CN"/>
    </w:rPr>
  </w:style>
  <w:style w:type="paragraph" w:styleId="BalonMetni">
    <w:name w:val="Balloon Text"/>
    <w:basedOn w:val="Normal"/>
    <w:link w:val="BalonMetniChar"/>
    <w:uiPriority w:val="99"/>
    <w:semiHidden/>
    <w:unhideWhenUsed/>
    <w:rsid w:val="00F93066"/>
    <w:rPr>
      <w:rFonts w:ascii="Lucida Grande" w:hAnsi="Lucida Grande" w:cs="Lucida Grande"/>
      <w:sz w:val="18"/>
      <w:szCs w:val="18"/>
    </w:rPr>
  </w:style>
  <w:style w:type="character" w:customStyle="1" w:styleId="BalonMetniChar">
    <w:name w:val="Balon Metni Char"/>
    <w:link w:val="BalonMetni"/>
    <w:uiPriority w:val="99"/>
    <w:semiHidden/>
    <w:rsid w:val="00F93066"/>
    <w:rPr>
      <w:rFonts w:ascii="Lucida Grande" w:hAnsi="Lucida Grande" w:cs="Lucida Grande"/>
      <w:sz w:val="18"/>
      <w:szCs w:val="18"/>
      <w:lang w:val="tr-TR" w:eastAsia="zh-CN"/>
    </w:rPr>
  </w:style>
  <w:style w:type="paragraph" w:styleId="Dzeltme">
    <w:name w:val="Revision"/>
    <w:hidden/>
    <w:uiPriority w:val="99"/>
    <w:semiHidden/>
    <w:rsid w:val="00A93F7B"/>
    <w:rPr>
      <w:sz w:val="24"/>
      <w:szCs w:val="24"/>
      <w:lang w:val="tr-T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90110">
      <w:bodyDiv w:val="1"/>
      <w:marLeft w:val="0"/>
      <w:marRight w:val="0"/>
      <w:marTop w:val="0"/>
      <w:marBottom w:val="0"/>
      <w:divBdr>
        <w:top w:val="none" w:sz="0" w:space="0" w:color="auto"/>
        <w:left w:val="none" w:sz="0" w:space="0" w:color="auto"/>
        <w:bottom w:val="none" w:sz="0" w:space="0" w:color="auto"/>
        <w:right w:val="none" w:sz="0" w:space="0" w:color="auto"/>
      </w:divBdr>
    </w:div>
    <w:div w:id="898787245">
      <w:bodyDiv w:val="1"/>
      <w:marLeft w:val="0"/>
      <w:marRight w:val="0"/>
      <w:marTop w:val="0"/>
      <w:marBottom w:val="0"/>
      <w:divBdr>
        <w:top w:val="none" w:sz="0" w:space="0" w:color="auto"/>
        <w:left w:val="none" w:sz="0" w:space="0" w:color="auto"/>
        <w:bottom w:val="none" w:sz="0" w:space="0" w:color="auto"/>
        <w:right w:val="none" w:sz="0" w:space="0" w:color="auto"/>
      </w:divBdr>
    </w:div>
    <w:div w:id="94734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2659</Words>
  <Characters>15162</Characters>
  <Application>Microsoft Office Word</Application>
  <DocSecurity>0</DocSecurity>
  <Lines>126</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vt:lpstr>
      <vt:lpstr>T</vt:lpstr>
    </vt:vector>
  </TitlesOfParts>
  <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acer</dc:creator>
  <cp:lastModifiedBy>sevda çalık</cp:lastModifiedBy>
  <cp:revision>2</cp:revision>
  <cp:lastPrinted>2011-03-01T12:01:00Z</cp:lastPrinted>
  <dcterms:created xsi:type="dcterms:W3CDTF">2022-07-06T10:35:00Z</dcterms:created>
  <dcterms:modified xsi:type="dcterms:W3CDTF">2022-07-06T10:35:00Z</dcterms:modified>
</cp:coreProperties>
</file>