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32FBD" w:rsidRPr="00632FBD" w:rsidTr="00632FBD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4"/>
              <w:gridCol w:w="2998"/>
              <w:gridCol w:w="2754"/>
            </w:tblGrid>
            <w:tr w:rsidR="00632FBD" w:rsidRPr="00632FBD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2FBD" w:rsidRPr="00632FBD" w:rsidRDefault="00632FBD" w:rsidP="00632FB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632FB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25 Ocak 2023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2FBD" w:rsidRPr="00632FBD" w:rsidRDefault="00632FBD" w:rsidP="00632FB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2FBD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2FBD" w:rsidRPr="00632FBD" w:rsidRDefault="00632FBD" w:rsidP="00632FB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632FB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32084</w:t>
                  </w:r>
                  <w:proofErr w:type="gramEnd"/>
                </w:p>
              </w:tc>
            </w:tr>
            <w:tr w:rsidR="00632FBD" w:rsidRPr="00632FB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2FBD" w:rsidRPr="00632FBD" w:rsidRDefault="00632FBD" w:rsidP="00632F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2FB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632FBD" w:rsidRPr="00632FB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Kamu İhale Kurumundan:</w:t>
                  </w:r>
                </w:p>
                <w:p w:rsidR="00632FBD" w:rsidRPr="00632FBD" w:rsidRDefault="00632FBD" w:rsidP="00632FBD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KAMU İHALE TEBLİĞİ</w:t>
                  </w:r>
                </w:p>
                <w:p w:rsidR="00632FBD" w:rsidRPr="00632FBD" w:rsidRDefault="00632FBD" w:rsidP="00632FBD">
                  <w:pPr>
                    <w:spacing w:after="17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2023/1)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Amaç ve kapsam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1-</w:t>
                  </w:r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Tebliğin amacı, 4/1/2002 tarihli ve 4734 sayılı Kamu İhale Kanununda belirtilen eşik değerlerin ve parasal limitlerin, Türkiye İstatistik Kurumu tarafından açıklanan 2022 yılı Aralık ayı Yurt İçi Üretici Fiyat Endeksi (Yİ-ÜFE) yıllık değişim oranında (%97,72) arttırılarak güncellenmesidir.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2-</w:t>
                  </w:r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Bu Tebliğ, 4734 sayılı Kanunun 67 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maddesine dayanılarak hazırlanmıştır.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Güncellenen hususlar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3-</w:t>
                  </w:r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 ile 1/2/2023 tarihinden itibaren geçerli olmak üzere 4734 sayılı Kanunun;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spacing w:val="-10"/>
                      <w:sz w:val="18"/>
                      <w:szCs w:val="18"/>
                      <w:lang w:eastAsia="tr-TR"/>
                    </w:rPr>
                    <w:t>a) 3 üncü maddesinin birinci fıkrasının (g) bendinde belirtilen 33.494.082,-TL</w:t>
                  </w:r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 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Otuzüçmilyondörtyüzdoksandörtbinsekseniki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 xml:space="preserve"> Türk Lirası) 66.224.498,-TL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Altmışaltımilyonikiyüzyirmidörtbindörtyüzdoksansekiz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 xml:space="preserve"> Türk Lirası),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8 inci maddesinin birinci fıkrasının;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(a) bendinde belirtilen 4.004.034,-TL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Dörtmilyondörtbinotuzdört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7.916.776,-TL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Yedimilyondokuzyüzonaltıbinyediyüzyetmişaltı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(b) bendinde belirtilen 6.673.409,-TL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Altımilyonaltıyüzyetmişüçbindörtyüzdokuz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13.194.664,-TL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Onüçmilyonyüzdoksandörtbinaltıyüzaltmışdört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(c) bendinde belirtilen 146.815.969,-TL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Yüzkırkaltımilyonsekizyüzonbeşbindokuzyüzaltmışdokuz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290.284.533,-TL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İkiyüzdoksanmilyonikiyüzseksendörtbinbeşyüzotuzüç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13 üncü maddesinin birinci fıkrasının (b) bendinin;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(1) numaralı alt bendinde belirtilen 436.830,-TL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Dörtyüzotuzaltıbinsekizyüzotuz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863.700,-TL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Sekizyüzaltmışüçbinyediyüz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 873.705,-TL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Sekizyüzyetmişüçbinyediyüzbeş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1.727.489,-TL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Birmilyonyediyüzyirmiyedibindörtyüzseksendokuz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2) (2) numaralı alt bendinde belirtilen  436.830,-TL  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Dörtyüzotuzaltıbinsekizyüzotuz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 xml:space="preserve"> Türk Lirası)   863.700,-TL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Sekizyüzaltmışüçbinyediyüz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 xml:space="preserve"> Türk Lirası),    873.705,-TL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Sekizyüzyetmişüçbinyediyüzbeş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 xml:space="preserve"> Türk Lirası)  1.727.489,-TL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Birmilyonyediyüzyirmiyedibindörtyüzseksendokuz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 xml:space="preserve"> Türk Lirası),   7.281.278,-TL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Yedimilyonikiyüzseksenbirbinikiyüzyetmişsekiz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 xml:space="preserve"> Türk Lirası) 14.396.542,-TL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Ondörtmilyonüçyüzdoksanaltıbinbeşyüzkırkiki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 xml:space="preserve"> Türk Lirası),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3) (3) numaralı alt bendinde belirtilen 873.705,-TL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Sekizyüzyetmişüçbinyediyüzbeş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 xml:space="preserve"> Türk Lirası) 1.727.489,-TL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Birmilyonyediyüzyirmiyedibindörtyüzseksendokuz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 xml:space="preserve"> Türk Lirası), 7.281.278,-TL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Yedimilyonikiyüzseksenbirbinikiyüzyetmişsekiz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 xml:space="preserve"> Türk Lirası) 14.396.542,-TL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Ondörtmilyonüçyüzdoksanaltıbinbeşyüzkırkiki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 xml:space="preserve"> Türk Lirası),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ç) 21 inci maddesinin birinci fıkrasının (f) bendinde belirtilen 728.072,-TL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Yediyüzyirmisekizbinyetmişiki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1.439.543,-TL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Birmilyondörtyüzotuzdokuzbinbeşyüzkırküç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22 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fıkrasının (d) bendinde belirtilen 218.395,-TL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İkiyüzonsekizbinüçyüzdoksanbeş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431.810,-TL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Dörtyüzotuzbirbinsekizyüzon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           72.752,-TL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Yetmişikibinyediyüzelliiki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143.845,-TL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Yüzkırküçbinsekizyüzkırkbeş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53 üncü maddesinin birinci fıkrasının (j) bendinin;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(1) numaralı alt bendinde belirtilen 1.456.202,-TL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Birmilyondörtyüzellialtıbinikiyüziki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2.879.202,-TL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İkimilyonsekizyüzyetmişdokuzbinikiyüziki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proofErr w:type="gramStart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2) (2) numaralı alt bendinde belirtilen 2.305.178,-TL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İkimilyonüçyüzbeşbinyüzyetmişsekiz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 xml:space="preserve"> Türk Lirası) 4.557.797,-TL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Dörtmilyonbeşyüzelliyedibinyediyüzdoksanyedi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 xml:space="preserve"> Türk Lirası), 13.819,-TL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Onüçbinsekizyüzondokuz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 xml:space="preserve"> Türk Lirası) 27.322,-TL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Yirmiyedibinüçyüzyirmiiki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 xml:space="preserve"> Türk Lirası), 9.220.744,-TL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Dokuzmilyonikiyüzyirmibinyediyüzkırkdört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 xml:space="preserve"> Türk Lirası) 18.231.255,-TL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Onsekizmilyonikiyüzotuzbirbinikiyüzellibeş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 xml:space="preserve"> Türk Lirası), 27.654,-TL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Yirmiyedibinaltıyüzellidört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 xml:space="preserve"> Türk Lirası) 54.677,-TL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Ellidörtbinaltıyüzyetmişyedi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 xml:space="preserve"> Türk Lirası), 69.155.600,-TL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Altmışdokuzmilyonyüzellibeşbinaltıyüz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 xml:space="preserve"> Türk Lirası) 136.734.452,-TL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Yüzotuzaltımilyonyediyüzotuzdörtbindörtyüzelliiki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 xml:space="preserve"> Türk Lirası), 41.482,-TL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Kırkbirbindörtyüzsekseniki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 xml:space="preserve"> Türk Lirası) 82.018,-TL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Seksenikibinonsekiz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 xml:space="preserve"> Türk Lirası), 55.316,-TL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Ellibeşbinüçyüzonaltı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 xml:space="preserve"> Türk Lirası) 109.370,-TL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>Yüzdokuzbinüçyüzyetmiş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pacing w:val="-8"/>
                      <w:sz w:val="18"/>
                      <w:szCs w:val="18"/>
                      <w:lang w:eastAsia="tr-TR"/>
                    </w:rPr>
                    <w:t xml:space="preserve"> Türk Lirası),</w:t>
                  </w:r>
                  <w:proofErr w:type="gramEnd"/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f) 62 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fıkrasının (h) bendinde belirtilen 808.172,-TL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Sekizyüzsekizbinyüzyetmişiki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1.597.917,-TL (</w:t>
                  </w:r>
                  <w:proofErr w:type="spellStart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Birmilyonbeşyüzdoksanyedibindokuzyüzonyedi</w:t>
                  </w:r>
                  <w:proofErr w:type="spellEnd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proofErr w:type="gramStart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</w:t>
                  </w:r>
                  <w:proofErr w:type="gramEnd"/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güncellenmiştir.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fıkrada belirtilen eşik değerler ve parasal limitlere ilişkin olarak, bir önceki dönem ile karşılaştırmalı değerler, ayrıca tablo halinde Ekte yer almaktadır.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Önceki bütçe statüleri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4-</w:t>
                  </w:r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İdarelerin tabi oldukları eşik değerler ve parasal limitlerin belirlenmesinde 10/12/2003 tarihli ve 5018 sayılı Kamu Malî Yönetimi ve Kontrol Kanununun yürürlüğe girmesinden önceki bütçe statüleri göz önünde bulundurulur.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Yürürlük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5-</w:t>
                  </w:r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 1/2/2023 tarihinde yürürlüğe girer.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Yürütme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6-</w:t>
                  </w:r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 hükümlerini Kamu İhale Kurumu Başkanı yürütür.</w:t>
                  </w:r>
                </w:p>
                <w:p w:rsidR="00632FBD" w:rsidRPr="00632FBD" w:rsidRDefault="00632FBD" w:rsidP="00632FB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32F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632FBD" w:rsidRPr="00632FBD" w:rsidRDefault="00F821E0" w:rsidP="00632F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noProof/>
                      <w:lang w:eastAsia="tr-TR"/>
                    </w:rPr>
                    <w:lastRenderedPageBreak/>
                    <w:drawing>
                      <wp:inline distT="0" distB="0" distL="0" distR="0" wp14:anchorId="17B5758C" wp14:editId="276B3C39">
                        <wp:extent cx="5524500" cy="8892540"/>
                        <wp:effectExtent l="0" t="0" r="0" b="381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4500" cy="889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32FBD" w:rsidRPr="00632FB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lastRenderedPageBreak/>
                    <w:t> </w:t>
                  </w:r>
                </w:p>
              </w:tc>
            </w:tr>
          </w:tbl>
          <w:p w:rsidR="00632FBD" w:rsidRPr="00632FBD" w:rsidRDefault="00632FBD" w:rsidP="0063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32FBD" w:rsidRPr="00632FBD" w:rsidRDefault="00632FBD" w:rsidP="00632F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2F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 </w:t>
      </w:r>
    </w:p>
    <w:p w:rsidR="007A3371" w:rsidRDefault="00F57B98"/>
    <w:sectPr w:rsidR="007A3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B98" w:rsidRDefault="00F57B98" w:rsidP="00F821E0">
      <w:pPr>
        <w:spacing w:after="0" w:line="240" w:lineRule="auto"/>
      </w:pPr>
      <w:r>
        <w:separator/>
      </w:r>
    </w:p>
  </w:endnote>
  <w:endnote w:type="continuationSeparator" w:id="0">
    <w:p w:rsidR="00F57B98" w:rsidRDefault="00F57B98" w:rsidP="00F8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E0" w:rsidRDefault="00F821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E0" w:rsidRDefault="00F821E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E0" w:rsidRDefault="00F821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B98" w:rsidRDefault="00F57B98" w:rsidP="00F821E0">
      <w:pPr>
        <w:spacing w:after="0" w:line="240" w:lineRule="auto"/>
      </w:pPr>
      <w:r>
        <w:separator/>
      </w:r>
    </w:p>
  </w:footnote>
  <w:footnote w:type="continuationSeparator" w:id="0">
    <w:p w:rsidR="00F57B98" w:rsidRDefault="00F57B98" w:rsidP="00F8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E0" w:rsidRDefault="00F821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E0" w:rsidRDefault="00F821E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E0" w:rsidRDefault="00F821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74"/>
    <w:rsid w:val="00632FBD"/>
    <w:rsid w:val="00796537"/>
    <w:rsid w:val="007B6C29"/>
    <w:rsid w:val="00BF28F2"/>
    <w:rsid w:val="00C546F2"/>
    <w:rsid w:val="00E7376C"/>
    <w:rsid w:val="00EF4274"/>
    <w:rsid w:val="00F10168"/>
    <w:rsid w:val="00F57B98"/>
    <w:rsid w:val="00F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970E60-B759-4B46-9A48-AF1734FD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63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63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63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32FB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8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21E0"/>
  </w:style>
  <w:style w:type="paragraph" w:styleId="AltBilgi">
    <w:name w:val="footer"/>
    <w:basedOn w:val="Normal"/>
    <w:link w:val="AltBilgiChar"/>
    <w:uiPriority w:val="99"/>
    <w:unhideWhenUsed/>
    <w:rsid w:val="00F8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Öztop</dc:creator>
  <cp:keywords/>
  <dc:description/>
  <cp:lastModifiedBy>Dell</cp:lastModifiedBy>
  <cp:revision>2</cp:revision>
  <dcterms:created xsi:type="dcterms:W3CDTF">2023-03-15T07:13:00Z</dcterms:created>
  <dcterms:modified xsi:type="dcterms:W3CDTF">2023-03-15T07:13:00Z</dcterms:modified>
</cp:coreProperties>
</file>