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F17F9" w14:textId="3B5EF606" w:rsidR="007977CE" w:rsidRDefault="00D13FA1" w:rsidP="00D13FA1">
      <w:pPr>
        <w:jc w:val="center"/>
        <w:rPr>
          <w:b/>
          <w:bCs/>
        </w:rPr>
      </w:pPr>
      <w:bookmarkStart w:id="0" w:name="_GoBack"/>
      <w:bookmarkEnd w:id="0"/>
      <w:r w:rsidRPr="00D13FA1">
        <w:rPr>
          <w:b/>
          <w:bCs/>
        </w:rPr>
        <w:t>GİRİŞİMSEL OLMAYAN KLİNİK ARAŞTIRMALAR ETİK KURUL</w:t>
      </w:r>
      <w:r>
        <w:rPr>
          <w:b/>
          <w:bCs/>
        </w:rPr>
        <w:t>U</w:t>
      </w:r>
    </w:p>
    <w:p w14:paraId="3EA22181" w14:textId="77777777" w:rsidR="00D13FA1" w:rsidRDefault="00D13FA1" w:rsidP="001D2375">
      <w:pPr>
        <w:jc w:val="both"/>
        <w:rPr>
          <w:b/>
          <w:bCs/>
        </w:rPr>
      </w:pPr>
    </w:p>
    <w:p w14:paraId="1C8D21EE" w14:textId="5E2052AF" w:rsidR="000A5FAE" w:rsidRDefault="000D2F88" w:rsidP="000D2F88">
      <w:pPr>
        <w:jc w:val="both"/>
      </w:pPr>
      <w:r w:rsidRPr="000D2F88">
        <w:t>Iğdır Üniversitesi Girişimsel Olmayan Klinik Araştırmalar Etik Kurul Yönergesi</w:t>
      </w:r>
      <w:r w:rsidR="000D72DE">
        <w:t>nin 2. Maddesi gereğince</w:t>
      </w:r>
      <w:r w:rsidR="008D0BC1">
        <w:t xml:space="preserve"> üniversitemiz senatosunca seçilen 7 üyeden oluşmuştur.</w:t>
      </w:r>
      <w:r w:rsidR="00786546">
        <w:t xml:space="preserve"> </w:t>
      </w:r>
      <w:r w:rsidR="00786546" w:rsidRPr="00786546">
        <w:t>Kurulumuz hayvan deneyleri ve klinik araştırmalar kapsamında yer almayan bilimsel araştırmaların etik açıdan uygunluğunu denetleyerek araştırma izni vermektedir. Bu nedenle hayvan deneyleri ve klinik araştırmalar kapsamında yer alan çalışmalar kurulumuzca değerlendirme kapsamı dışında bırakılmaktadır.</w:t>
      </w:r>
    </w:p>
    <w:p w14:paraId="6523EFD2" w14:textId="703FCBEB" w:rsidR="00DA5948" w:rsidRDefault="008D0224" w:rsidP="008D0224">
      <w:pPr>
        <w:jc w:val="both"/>
        <w:rPr>
          <w:b/>
          <w:bCs/>
        </w:rPr>
      </w:pPr>
      <w:r w:rsidRPr="008D0224">
        <w:rPr>
          <w:b/>
          <w:bCs/>
        </w:rPr>
        <w:t>Girişimsel Olmayan Klinik</w:t>
      </w:r>
      <w:r>
        <w:rPr>
          <w:b/>
          <w:bCs/>
        </w:rPr>
        <w:t xml:space="preserve"> </w:t>
      </w:r>
      <w:r w:rsidRPr="008D0224">
        <w:rPr>
          <w:b/>
          <w:bCs/>
        </w:rPr>
        <w:t>Araştırmalar</w:t>
      </w:r>
      <w:r>
        <w:rPr>
          <w:b/>
          <w:bCs/>
        </w:rPr>
        <w:t>ın Kapsamı;</w:t>
      </w:r>
    </w:p>
    <w:p w14:paraId="441F47F1" w14:textId="77777777" w:rsidR="006E3DEE" w:rsidRPr="008D0224" w:rsidRDefault="006E3DEE" w:rsidP="006E3DEE">
      <w:pPr>
        <w:jc w:val="both"/>
      </w:pPr>
      <w:r w:rsidRPr="008D0224">
        <w:t xml:space="preserve">a) Arşiv taramalarına dayanan tüm </w:t>
      </w:r>
      <w:proofErr w:type="gramStart"/>
      <w:r w:rsidRPr="008D0224">
        <w:t>retrospektif</w:t>
      </w:r>
      <w:proofErr w:type="gramEnd"/>
      <w:r w:rsidRPr="008D0224">
        <w:t xml:space="preserve"> çalışmalar,</w:t>
      </w:r>
    </w:p>
    <w:p w14:paraId="7F17D438" w14:textId="77777777" w:rsidR="006E3DEE" w:rsidRPr="008D0224" w:rsidRDefault="006E3DEE" w:rsidP="006E3DEE">
      <w:pPr>
        <w:jc w:val="both"/>
      </w:pPr>
      <w:r w:rsidRPr="008D0224">
        <w:t>b) İnsan sağlığı ilgili anket ve benzeri bilgi toplama araçları ile yapılan araştırmalar,</w:t>
      </w:r>
    </w:p>
    <w:p w14:paraId="2C12735E" w14:textId="6B482A7B" w:rsidR="006E3DEE" w:rsidRPr="008D0224" w:rsidRDefault="006E3DEE" w:rsidP="006E3DEE">
      <w:pPr>
        <w:jc w:val="both"/>
      </w:pPr>
      <w:r w:rsidRPr="008D0224">
        <w:t>c) Bilgisayar ortamında test, mülakat, ses/video kaydı ile toplanan verilerin kullanılacağı</w:t>
      </w:r>
      <w:r w:rsidR="008D0224">
        <w:t xml:space="preserve"> </w:t>
      </w:r>
      <w:r w:rsidRPr="008D0224">
        <w:t>araştırmalar,</w:t>
      </w:r>
    </w:p>
    <w:p w14:paraId="5AE0B7CF" w14:textId="77777777" w:rsidR="006E3DEE" w:rsidRPr="008D0224" w:rsidRDefault="006E3DEE" w:rsidP="006E3DEE">
      <w:pPr>
        <w:jc w:val="both"/>
      </w:pPr>
      <w:r w:rsidRPr="008D0224">
        <w:t xml:space="preserve">ç) Tüm ilaç dışı gözlemsel çalışmalar (tanımlayıcı, </w:t>
      </w:r>
      <w:proofErr w:type="spellStart"/>
      <w:r w:rsidRPr="008D0224">
        <w:t>kesitsel</w:t>
      </w:r>
      <w:proofErr w:type="spellEnd"/>
      <w:r w:rsidRPr="008D0224">
        <w:t xml:space="preserve">, olgu-kontrol, </w:t>
      </w:r>
      <w:proofErr w:type="spellStart"/>
      <w:r w:rsidRPr="008D0224">
        <w:t>kohort</w:t>
      </w:r>
      <w:proofErr w:type="spellEnd"/>
      <w:r w:rsidRPr="008D0224">
        <w:t>),</w:t>
      </w:r>
    </w:p>
    <w:p w14:paraId="4C268F51" w14:textId="78C7B313" w:rsidR="006E3DEE" w:rsidRPr="008D0224" w:rsidRDefault="006E3DEE" w:rsidP="006E3DEE">
      <w:pPr>
        <w:jc w:val="both"/>
      </w:pPr>
      <w:r w:rsidRPr="008D0224">
        <w:t>d) Rutin muayene, tahlil, teşhis ve tedavi işlemleri sırasında elde edilen materyal ile yapılan</w:t>
      </w:r>
      <w:r w:rsidR="008D0224">
        <w:t xml:space="preserve"> </w:t>
      </w:r>
      <w:r w:rsidRPr="008D0224">
        <w:t>çalışmalar,</w:t>
      </w:r>
    </w:p>
    <w:p w14:paraId="3F220959" w14:textId="3663C835" w:rsidR="006E3DEE" w:rsidRPr="008D0224" w:rsidRDefault="006E3DEE" w:rsidP="006E3DEE">
      <w:pPr>
        <w:jc w:val="both"/>
      </w:pPr>
      <w:r w:rsidRPr="008D0224">
        <w:t xml:space="preserve">e) Kan idrar, doku, radyolojik görüntü gibi biyokimya, mikrobiyoloji, </w:t>
      </w:r>
      <w:proofErr w:type="gramStart"/>
      <w:r w:rsidRPr="008D0224">
        <w:t>patoloji,</w:t>
      </w:r>
      <w:proofErr w:type="gramEnd"/>
      <w:r w:rsidRPr="008D0224">
        <w:t xml:space="preserve"> ve radyoloji</w:t>
      </w:r>
      <w:r w:rsidR="008D0224">
        <w:t xml:space="preserve"> </w:t>
      </w:r>
      <w:r w:rsidRPr="008D0224">
        <w:t>koleksiyon materyalleriyle veya rutin muayene, tetkik, tahlil ve tedavi işlemleri sırasında</w:t>
      </w:r>
      <w:r w:rsidR="008D0224">
        <w:t xml:space="preserve"> </w:t>
      </w:r>
      <w:r w:rsidRPr="008D0224">
        <w:t>elde edilmiş materyallerle yapılacak araştırmalar,</w:t>
      </w:r>
    </w:p>
    <w:p w14:paraId="17CD7865" w14:textId="77777777" w:rsidR="006E3DEE" w:rsidRPr="008D0224" w:rsidRDefault="006E3DEE" w:rsidP="006E3DEE">
      <w:pPr>
        <w:jc w:val="both"/>
      </w:pPr>
      <w:r w:rsidRPr="008D0224">
        <w:t>f) Hücre veya doku kültürü çalışmaları,</w:t>
      </w:r>
    </w:p>
    <w:p w14:paraId="40908518" w14:textId="77777777" w:rsidR="006E3DEE" w:rsidRPr="008D0224" w:rsidRDefault="006E3DEE" w:rsidP="006E3DEE">
      <w:pPr>
        <w:jc w:val="both"/>
      </w:pPr>
      <w:r w:rsidRPr="008D0224">
        <w:t>g) Egzersiz gibi, vücut fizyolojisi ile ilgili araştırmalar,</w:t>
      </w:r>
    </w:p>
    <w:p w14:paraId="01D05E2F" w14:textId="47184CE0" w:rsidR="006E3DEE" w:rsidRPr="008D0224" w:rsidRDefault="006E3DEE" w:rsidP="006E3DEE">
      <w:pPr>
        <w:jc w:val="both"/>
      </w:pPr>
      <w:r w:rsidRPr="008D0224">
        <w:t>ğ) Hemşirelik, ebelik faaliyetlerinin sınırları içerisinde yapılacak araştırmalar ile Iğdır</w:t>
      </w:r>
      <w:r w:rsidR="008D0224">
        <w:t xml:space="preserve"> </w:t>
      </w:r>
      <w:r w:rsidRPr="008D0224">
        <w:t>Üniversitesi’nde yer alan bölümlerin faaliyet sınırları içerisinde yapılacak klinik araştırmalar,</w:t>
      </w:r>
    </w:p>
    <w:p w14:paraId="41B312B7" w14:textId="4888BDC2" w:rsidR="006E3DEE" w:rsidRPr="008D0224" w:rsidRDefault="006E3DEE" w:rsidP="006E3DEE">
      <w:pPr>
        <w:jc w:val="both"/>
      </w:pPr>
      <w:r w:rsidRPr="008D0224">
        <w:t>h) Gen tedavisi dışında kalan ve tanımlamaya yönelik genetik materyalle yapılacak</w:t>
      </w:r>
      <w:r w:rsidR="008D0224">
        <w:t xml:space="preserve"> </w:t>
      </w:r>
      <w:r w:rsidRPr="008D0224">
        <w:t>çalışmalar,</w:t>
      </w:r>
    </w:p>
    <w:p w14:paraId="0DE1CA7A" w14:textId="77777777" w:rsidR="006E3DEE" w:rsidRPr="008D0224" w:rsidRDefault="006E3DEE" w:rsidP="006E3DEE">
      <w:pPr>
        <w:jc w:val="both"/>
      </w:pPr>
      <w:r w:rsidRPr="008D0224">
        <w:t xml:space="preserve">ı) </w:t>
      </w:r>
      <w:proofErr w:type="spellStart"/>
      <w:r w:rsidRPr="008D0224">
        <w:t>Antropometrik</w:t>
      </w:r>
      <w:proofErr w:type="spellEnd"/>
      <w:r w:rsidRPr="008D0224">
        <w:t xml:space="preserve"> ölçümlere dayalı yapılan araştırmalar,</w:t>
      </w:r>
    </w:p>
    <w:p w14:paraId="2A21758D" w14:textId="77777777" w:rsidR="006E3DEE" w:rsidRPr="008D0224" w:rsidRDefault="006E3DEE" w:rsidP="006E3DEE">
      <w:pPr>
        <w:jc w:val="both"/>
      </w:pPr>
      <w:r w:rsidRPr="008D0224">
        <w:t>i) Beslenme gibi yaşam alışkanlıklarının değerlendirilmesi çalışmaları,</w:t>
      </w:r>
    </w:p>
    <w:p w14:paraId="60A763C9" w14:textId="77777777" w:rsidR="006E3DEE" w:rsidRPr="008D0224" w:rsidRDefault="006E3DEE" w:rsidP="006E3DEE">
      <w:pPr>
        <w:jc w:val="both"/>
      </w:pPr>
      <w:r w:rsidRPr="008D0224">
        <w:t>j) Verilen sağlık eğitiminin sonuçlarını ölçen araştırmalar,</w:t>
      </w:r>
    </w:p>
    <w:p w14:paraId="20932E0B" w14:textId="472BA204" w:rsidR="006E3DEE" w:rsidRPr="008D0224" w:rsidRDefault="006E3DEE" w:rsidP="006E3DEE">
      <w:pPr>
        <w:jc w:val="both"/>
      </w:pPr>
      <w:r w:rsidRPr="008D0224">
        <w:t>k) Yaşam alışkanlıklarının değerlendirilmesi araştırmaları gibi insana doğrudan tıbbi</w:t>
      </w:r>
      <w:r w:rsidR="008D0224">
        <w:t xml:space="preserve"> </w:t>
      </w:r>
      <w:r w:rsidRPr="008D0224">
        <w:t>müdahale gerektirmeden yapılacak tüm araştırmalar.</w:t>
      </w:r>
    </w:p>
    <w:p w14:paraId="3EE352AE" w14:textId="77777777" w:rsidR="006E3DEE" w:rsidRPr="00DA5948" w:rsidRDefault="006E3DEE" w:rsidP="000D2F88">
      <w:pPr>
        <w:jc w:val="both"/>
        <w:rPr>
          <w:b/>
          <w:bCs/>
        </w:rPr>
      </w:pPr>
    </w:p>
    <w:p w14:paraId="52AD55E1" w14:textId="5BF07789" w:rsidR="00DA5948" w:rsidRPr="00DA5948" w:rsidRDefault="00DA5948" w:rsidP="000D2F88">
      <w:pPr>
        <w:jc w:val="both"/>
        <w:rPr>
          <w:b/>
          <w:bCs/>
        </w:rPr>
      </w:pPr>
      <w:r w:rsidRPr="00DA5948">
        <w:rPr>
          <w:b/>
          <w:bCs/>
        </w:rPr>
        <w:t>Başvuranların Dikkatine</w:t>
      </w:r>
    </w:p>
    <w:p w14:paraId="0220B026" w14:textId="072506E6" w:rsidR="0067146A" w:rsidRDefault="00C50658" w:rsidP="0067146A">
      <w:pPr>
        <w:jc w:val="both"/>
      </w:pPr>
      <w:r>
        <w:t xml:space="preserve">Araştırmacılar </w:t>
      </w:r>
      <w:r w:rsidR="00D41925">
        <w:t xml:space="preserve">gerekli </w:t>
      </w:r>
      <w:r>
        <w:t xml:space="preserve">başvuru formlarını </w:t>
      </w:r>
      <w:r w:rsidR="00D41925">
        <w:t xml:space="preserve">eksiksiz doldurulmak </w:t>
      </w:r>
      <w:r w:rsidR="00E7306F">
        <w:t xml:space="preserve">suretiyle PDF formatına çevrilmiş </w:t>
      </w:r>
      <w:r w:rsidR="00D7077B">
        <w:t>olarak elektronik</w:t>
      </w:r>
      <w:r w:rsidR="0011168D">
        <w:t xml:space="preserve"> ortamda </w:t>
      </w:r>
      <w:hyperlink r:id="rId4" w:history="1">
        <w:r w:rsidR="0067146A" w:rsidRPr="00776A8D">
          <w:rPr>
            <w:rStyle w:val="Kpr"/>
            <w:b/>
            <w:bCs/>
          </w:rPr>
          <w:t>igdiretikkurul@gmail.com</w:t>
        </w:r>
      </w:hyperlink>
      <w:r w:rsidR="0067146A">
        <w:rPr>
          <w:b/>
          <w:bCs/>
        </w:rPr>
        <w:t xml:space="preserve"> </w:t>
      </w:r>
      <w:r w:rsidR="00D7077B" w:rsidRPr="00D7077B">
        <w:t>adresine iletilmesi gerekmektedir.</w:t>
      </w:r>
      <w:r w:rsidR="00D0682D">
        <w:t xml:space="preserve"> </w:t>
      </w:r>
      <w:r w:rsidR="00D1258C">
        <w:t xml:space="preserve">Ayrıca tüm dosyaların ıslak imzalı olarak Etik Kurul sekreterliğine teslim edilmesi gerekmektedir. </w:t>
      </w:r>
      <w:r w:rsidR="00285F64">
        <w:t xml:space="preserve">Dosyaların eksik olması halinde </w:t>
      </w:r>
      <w:r w:rsidR="00D1258C">
        <w:t xml:space="preserve">kurul gündemine alınmayacaktır. </w:t>
      </w:r>
      <w:r w:rsidR="000A1A38">
        <w:t xml:space="preserve">Etik Kurula başvuracak </w:t>
      </w:r>
      <w:r w:rsidR="00DA5948">
        <w:t>araştırmacıların Iğdır Üniversitesi bünyesinde olması hususuna dikkat edilmelidir.</w:t>
      </w:r>
    </w:p>
    <w:p w14:paraId="29B0CF9D" w14:textId="3604B629" w:rsidR="00CE2FB7" w:rsidRDefault="00B629D6" w:rsidP="0067146A">
      <w:pPr>
        <w:jc w:val="both"/>
      </w:pPr>
      <w:r>
        <w:t>Araştırmacının</w:t>
      </w:r>
      <w:r w:rsidRPr="00B629D6">
        <w:t xml:space="preserve"> bir ay içinde </w:t>
      </w:r>
      <w:r w:rsidR="00715CF2">
        <w:t>en fazla</w:t>
      </w:r>
      <w:r w:rsidRPr="00B629D6">
        <w:t xml:space="preserve"> üç adet başvuru dosyası gündeme alınmaktadır. Üçten fazla başvuru olması halinde evrak kayıt numarasına göre bir sonraki toplantıya </w:t>
      </w:r>
      <w:proofErr w:type="gramStart"/>
      <w:r w:rsidR="004540EC">
        <w:t>dahil</w:t>
      </w:r>
      <w:proofErr w:type="gramEnd"/>
      <w:r w:rsidRPr="00B629D6">
        <w:t xml:space="preserve"> edilmektedir.</w:t>
      </w:r>
    </w:p>
    <w:p w14:paraId="5BA3C0DB" w14:textId="75718353" w:rsidR="006C16D8" w:rsidRPr="00D13FA1" w:rsidRDefault="006C16D8" w:rsidP="0067146A">
      <w:pPr>
        <w:jc w:val="both"/>
        <w:rPr>
          <w:b/>
          <w:bCs/>
        </w:rPr>
      </w:pPr>
      <w:r>
        <w:lastRenderedPageBreak/>
        <w:t>Etik kurul onayı almış çalışmaların sonuç raporu</w:t>
      </w:r>
      <w:r w:rsidR="00E957AA">
        <w:t>nu</w:t>
      </w:r>
      <w:r>
        <w:t xml:space="preserve"> </w:t>
      </w:r>
      <w:r w:rsidR="001D2336" w:rsidRPr="001D2336">
        <w:t>69468120-514.99-E.179704 sayılı “T.C Sağlık Bakanlığı Türkiye İlaç ve Tıbbi Cihaz Kurumu” tarafından yapılmış olan tebliğ gereğince etik kurula sunmanız gerekmektedir.</w:t>
      </w:r>
    </w:p>
    <w:p w14:paraId="695BE771" w14:textId="55E75CA5" w:rsidR="00515D50" w:rsidRDefault="00515D50" w:rsidP="00464B09">
      <w:pPr>
        <w:rPr>
          <w:b/>
          <w:bCs/>
        </w:rPr>
      </w:pPr>
      <w:r>
        <w:rPr>
          <w:b/>
          <w:bCs/>
        </w:rPr>
        <w:t>Toplantı Tarihleri</w:t>
      </w:r>
    </w:p>
    <w:p w14:paraId="0F6D58D1" w14:textId="1985D7BF" w:rsidR="000A5FAE" w:rsidRDefault="00FE4099" w:rsidP="00BC7B54">
      <w:pPr>
        <w:jc w:val="both"/>
        <w:rPr>
          <w:b/>
          <w:bCs/>
        </w:rPr>
      </w:pPr>
      <w:r w:rsidRPr="000D2F88">
        <w:t>Iğdır Üniversitesi Girişimsel Olmayan Klinik Araştırmalar Etik Kurul</w:t>
      </w:r>
      <w:r>
        <w:t xml:space="preserve">u </w:t>
      </w:r>
      <w:r w:rsidR="00464B09">
        <w:t xml:space="preserve">her ayın son çarşambası olarak toplanmaktadır. </w:t>
      </w:r>
      <w:r w:rsidR="00876E23">
        <w:t xml:space="preserve">Başvuru </w:t>
      </w:r>
      <w:r w:rsidR="00876E23" w:rsidRPr="00876E23">
        <w:t>dosyalarınızın son teslim tarihi toplantı tarihinden 1 hafta öncedir. Bu tarihten sonra teslim edilen dosyalar kabul edilmeyecektir.</w:t>
      </w:r>
    </w:p>
    <w:p w14:paraId="0267E18F" w14:textId="77777777" w:rsidR="000A5FAE" w:rsidRDefault="000A5FAE" w:rsidP="00D13FA1">
      <w:pPr>
        <w:jc w:val="center"/>
        <w:rPr>
          <w:b/>
          <w:bCs/>
        </w:rPr>
      </w:pPr>
    </w:p>
    <w:p w14:paraId="6F57C9B5" w14:textId="21FD2F86" w:rsidR="001D2375" w:rsidRPr="00D13FA1" w:rsidRDefault="001D2375" w:rsidP="00D13FA1">
      <w:pPr>
        <w:jc w:val="center"/>
        <w:rPr>
          <w:b/>
          <w:bCs/>
        </w:rPr>
      </w:pPr>
    </w:p>
    <w:sectPr w:rsidR="001D2375" w:rsidRPr="00D13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BA"/>
    <w:rsid w:val="000A1A38"/>
    <w:rsid w:val="000A5FAE"/>
    <w:rsid w:val="000D2F88"/>
    <w:rsid w:val="000D72DE"/>
    <w:rsid w:val="0011168D"/>
    <w:rsid w:val="001D2336"/>
    <w:rsid w:val="001D2375"/>
    <w:rsid w:val="002752AF"/>
    <w:rsid w:val="00285F64"/>
    <w:rsid w:val="002E52A8"/>
    <w:rsid w:val="004540EC"/>
    <w:rsid w:val="00464B09"/>
    <w:rsid w:val="004D11D9"/>
    <w:rsid w:val="00515D50"/>
    <w:rsid w:val="0067146A"/>
    <w:rsid w:val="006C16D8"/>
    <w:rsid w:val="006C6D67"/>
    <w:rsid w:val="006E3DEE"/>
    <w:rsid w:val="00715CF2"/>
    <w:rsid w:val="00786546"/>
    <w:rsid w:val="007977CE"/>
    <w:rsid w:val="007B5022"/>
    <w:rsid w:val="007E5BCF"/>
    <w:rsid w:val="008417F9"/>
    <w:rsid w:val="00876E23"/>
    <w:rsid w:val="008D0224"/>
    <w:rsid w:val="008D0BC1"/>
    <w:rsid w:val="00A36F9E"/>
    <w:rsid w:val="00A967B1"/>
    <w:rsid w:val="00AF409D"/>
    <w:rsid w:val="00B629D6"/>
    <w:rsid w:val="00BC7B54"/>
    <w:rsid w:val="00C50658"/>
    <w:rsid w:val="00CE2FB7"/>
    <w:rsid w:val="00D0682D"/>
    <w:rsid w:val="00D1258C"/>
    <w:rsid w:val="00D13FA1"/>
    <w:rsid w:val="00D41925"/>
    <w:rsid w:val="00D7077B"/>
    <w:rsid w:val="00DA5948"/>
    <w:rsid w:val="00E62EBA"/>
    <w:rsid w:val="00E7306F"/>
    <w:rsid w:val="00E957AA"/>
    <w:rsid w:val="00FE4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B9BB"/>
  <w15:chartTrackingRefBased/>
  <w15:docId w15:val="{1F01E53D-501F-4963-B6A4-36192592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146A"/>
    <w:rPr>
      <w:color w:val="0563C1" w:themeColor="hyperlink"/>
      <w:u w:val="single"/>
    </w:rPr>
  </w:style>
  <w:style w:type="character" w:customStyle="1" w:styleId="UnresolvedMention">
    <w:name w:val="Unresolved Mention"/>
    <w:basedOn w:val="VarsaylanParagrafYazTipi"/>
    <w:uiPriority w:val="99"/>
    <w:semiHidden/>
    <w:unhideWhenUsed/>
    <w:rsid w:val="00671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gdiretikkurul@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karacali</dc:creator>
  <cp:keywords/>
  <dc:description/>
  <cp:lastModifiedBy>ASUS</cp:lastModifiedBy>
  <cp:revision>2</cp:revision>
  <dcterms:created xsi:type="dcterms:W3CDTF">2023-06-13T19:18:00Z</dcterms:created>
  <dcterms:modified xsi:type="dcterms:W3CDTF">2023-06-13T19:18:00Z</dcterms:modified>
</cp:coreProperties>
</file>